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EB02C4" w14:textId="64887B4B" w:rsidR="009D5BAB" w:rsidRPr="009D56B1" w:rsidRDefault="009D5BAB" w:rsidP="009D5BAB">
      <w:pPr>
        <w:pStyle w:val="Header"/>
        <w:tabs>
          <w:tab w:val="right" w:pos="9639"/>
        </w:tabs>
        <w:rPr>
          <w:rFonts w:eastAsia="MS Mincho"/>
          <w:bCs/>
          <w:i/>
          <w:noProof w:val="0"/>
          <w:sz w:val="32"/>
          <w:lang w:eastAsia="ko-KR"/>
        </w:rPr>
      </w:pPr>
      <w:r w:rsidRPr="00A87711">
        <w:rPr>
          <w:noProof w:val="0"/>
          <w:sz w:val="24"/>
          <w:lang w:eastAsia="zh-CN"/>
        </w:rPr>
        <w:t>3GPP TSG RAN WG2</w:t>
      </w:r>
      <w:r>
        <w:rPr>
          <w:noProof w:val="0"/>
          <w:sz w:val="24"/>
          <w:lang w:eastAsia="zh-CN"/>
        </w:rPr>
        <w:t xml:space="preserve"> Meeting #</w:t>
      </w:r>
      <w:r w:rsidR="007D32DD">
        <w:rPr>
          <w:noProof w:val="0"/>
          <w:sz w:val="24"/>
          <w:lang w:eastAsia="zh-CN"/>
        </w:rPr>
        <w:t>100</w:t>
      </w:r>
      <w:r w:rsidRPr="009D56B1">
        <w:rPr>
          <w:bCs/>
          <w:noProof w:val="0"/>
          <w:sz w:val="24"/>
        </w:rPr>
        <w:tab/>
      </w:r>
      <w:r w:rsidR="00D80BD1" w:rsidRPr="00D80BD1">
        <w:rPr>
          <w:bCs/>
          <w:noProof w:val="0"/>
          <w:sz w:val="24"/>
        </w:rPr>
        <w:t>R2-1712629</w:t>
      </w:r>
    </w:p>
    <w:p w14:paraId="16D5C317" w14:textId="41D774AE" w:rsidR="009D5BAB" w:rsidRPr="009D56B1" w:rsidRDefault="007D32DD" w:rsidP="009D5BAB">
      <w:pPr>
        <w:pStyle w:val="Header"/>
        <w:tabs>
          <w:tab w:val="right" w:pos="9639"/>
        </w:tabs>
        <w:rPr>
          <w:bCs/>
          <w:i/>
          <w:noProof w:val="0"/>
          <w:sz w:val="24"/>
        </w:rPr>
      </w:pPr>
      <w:r w:rsidRPr="007D32DD">
        <w:rPr>
          <w:noProof w:val="0"/>
          <w:sz w:val="24"/>
          <w:lang w:eastAsia="zh-CN"/>
        </w:rPr>
        <w:t>Reno, USA, 27th November – 1st December 2017</w:t>
      </w:r>
      <w:r w:rsidR="009D5BAB" w:rsidRPr="009D56B1">
        <w:rPr>
          <w:noProof w:val="0"/>
          <w:sz w:val="24"/>
          <w:lang w:eastAsia="zh-CN"/>
        </w:rPr>
        <w:tab/>
      </w:r>
    </w:p>
    <w:p w14:paraId="50A28E94" w14:textId="77777777" w:rsidR="007D05E3" w:rsidRPr="009D56B1" w:rsidRDefault="007D05E3" w:rsidP="007D05E3">
      <w:pPr>
        <w:pStyle w:val="Header"/>
        <w:rPr>
          <w:bCs/>
          <w:noProof w:val="0"/>
          <w:sz w:val="24"/>
          <w:lang w:eastAsia="ja-JP"/>
        </w:rPr>
      </w:pPr>
    </w:p>
    <w:p w14:paraId="50A28E95" w14:textId="447EAF7F" w:rsidR="007D05E3" w:rsidRPr="009D56B1" w:rsidRDefault="007D05E3" w:rsidP="007D05E3">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sidR="00291DB2">
        <w:rPr>
          <w:rFonts w:eastAsia="SimSun" w:cs="Arial"/>
          <w:b/>
          <w:bCs/>
          <w:sz w:val="24"/>
          <w:lang w:val="en-US"/>
        </w:rPr>
        <w:t>9.10.2</w:t>
      </w:r>
    </w:p>
    <w:p w14:paraId="50A28E96" w14:textId="77777777" w:rsidR="007D05E3" w:rsidRPr="009D56B1" w:rsidRDefault="007D05E3" w:rsidP="007D05E3">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t>Intel</w:t>
      </w:r>
      <w:r w:rsidRPr="009D56B1">
        <w:rPr>
          <w:rFonts w:ascii="Arial" w:hAnsi="Arial" w:cs="Arial"/>
          <w:b/>
          <w:bCs/>
          <w:sz w:val="24"/>
          <w:lang w:eastAsia="zh-CN"/>
        </w:rPr>
        <w:t xml:space="preserve"> Corporation</w:t>
      </w:r>
    </w:p>
    <w:p w14:paraId="50A28E97" w14:textId="336904B4" w:rsidR="007D05E3" w:rsidRPr="009D56B1" w:rsidRDefault="007D05E3" w:rsidP="007D05E3">
      <w:pPr>
        <w:tabs>
          <w:tab w:val="left" w:pos="1985"/>
        </w:tabs>
        <w:ind w:left="1985" w:hanging="1985"/>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sidRPr="009D56B1">
        <w:rPr>
          <w:rFonts w:ascii="Arial" w:hAnsi="Arial" w:cs="Arial"/>
          <w:b/>
          <w:bCs/>
          <w:sz w:val="24"/>
        </w:rPr>
        <w:tab/>
      </w:r>
      <w:r w:rsidR="00F443D7" w:rsidRPr="00F443D7">
        <w:rPr>
          <w:rFonts w:ascii="Arial" w:hAnsi="Arial" w:cs="Arial"/>
          <w:b/>
          <w:bCs/>
          <w:sz w:val="24"/>
        </w:rPr>
        <w:t xml:space="preserve">Further considerations </w:t>
      </w:r>
      <w:r w:rsidR="00FF04BC">
        <w:rPr>
          <w:rFonts w:ascii="Arial" w:hAnsi="Arial" w:cs="Arial"/>
          <w:b/>
          <w:bCs/>
          <w:sz w:val="24"/>
        </w:rPr>
        <w:t>on</w:t>
      </w:r>
      <w:r w:rsidR="00F443D7" w:rsidRPr="00F443D7">
        <w:rPr>
          <w:rFonts w:ascii="Arial" w:hAnsi="Arial" w:cs="Arial"/>
          <w:b/>
          <w:bCs/>
          <w:sz w:val="24"/>
        </w:rPr>
        <w:t xml:space="preserve"> packet duplication for CA based eV2X</w:t>
      </w:r>
    </w:p>
    <w:p w14:paraId="50A28E98" w14:textId="77777777" w:rsidR="007D05E3" w:rsidRPr="009D56B1" w:rsidRDefault="007D05E3" w:rsidP="007D05E3">
      <w:pPr>
        <w:rPr>
          <w:rFonts w:ascii="Arial" w:hAnsi="Arial" w:cs="Arial"/>
          <w:b/>
          <w:bCs/>
          <w:sz w:val="24"/>
          <w:lang w:eastAsia="zh-CN"/>
        </w:rPr>
      </w:pPr>
      <w:r w:rsidRPr="009D56B1">
        <w:rPr>
          <w:rFonts w:ascii="Arial" w:hAnsi="Arial" w:cs="Arial"/>
          <w:b/>
          <w:bCs/>
          <w:sz w:val="24"/>
        </w:rPr>
        <w:t>Document for:</w:t>
      </w:r>
      <w:r w:rsidRPr="009D56B1">
        <w:rPr>
          <w:rFonts w:ascii="Arial" w:hAnsi="Arial" w:cs="Arial"/>
          <w:b/>
          <w:bCs/>
          <w:sz w:val="24"/>
        </w:rPr>
        <w:tab/>
        <w:t>Discussion and Decision</w:t>
      </w:r>
    </w:p>
    <w:p w14:paraId="50A28E99" w14:textId="77777777" w:rsidR="008669B1" w:rsidRPr="00E0063E" w:rsidRDefault="008669B1" w:rsidP="000760CC">
      <w:pPr>
        <w:pStyle w:val="Tdoc"/>
      </w:pPr>
      <w:r w:rsidRPr="00E0063E">
        <w:t>Introduction</w:t>
      </w:r>
      <w:r w:rsidRPr="00E0063E">
        <w:rPr>
          <w:lang w:val="en-GB"/>
        </w:rPr>
        <w:t xml:space="preserve">  </w:t>
      </w:r>
    </w:p>
    <w:p w14:paraId="6AE89EE0" w14:textId="054D1BDA" w:rsidR="000062EC" w:rsidRDefault="00740D3E" w:rsidP="000760CC">
      <w:pPr>
        <w:overflowPunct w:val="0"/>
        <w:autoSpaceDE w:val="0"/>
        <w:autoSpaceDN w:val="0"/>
        <w:adjustRightInd w:val="0"/>
        <w:spacing w:after="180" w:line="240" w:lineRule="auto"/>
        <w:textAlignment w:val="baseline"/>
        <w:rPr>
          <w:rFonts w:ascii="Times New Roman" w:hAnsi="Times New Roman"/>
          <w:sz w:val="20"/>
          <w:szCs w:val="20"/>
          <w:lang w:eastAsia="ja-JP"/>
        </w:rPr>
      </w:pPr>
      <w:r>
        <w:rPr>
          <w:rFonts w:ascii="Times New Roman" w:hAnsi="Times New Roman"/>
          <w:sz w:val="20"/>
          <w:szCs w:val="20"/>
          <w:lang w:eastAsia="ja-JP"/>
        </w:rPr>
        <w:t xml:space="preserve">In RAN2#99bis, </w:t>
      </w:r>
      <w:r w:rsidR="00F443D7">
        <w:rPr>
          <w:rFonts w:ascii="Times New Roman" w:hAnsi="Times New Roman"/>
          <w:sz w:val="20"/>
          <w:szCs w:val="20"/>
          <w:lang w:eastAsia="ja-JP"/>
        </w:rPr>
        <w:t>it was agreed to support use case 2, i.e. duplicated parallel transmission of V2X packets over multiple CCs for increased reliability:</w:t>
      </w:r>
    </w:p>
    <w:p w14:paraId="5095C659" w14:textId="77777777" w:rsidR="00F443D7" w:rsidRPr="00740D3E" w:rsidRDefault="00F443D7" w:rsidP="00F443D7">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083" w:hanging="363"/>
        <w:rPr>
          <w:rFonts w:ascii="Arial" w:eastAsia="MS Mincho" w:hAnsi="Arial" w:cs="Arial"/>
          <w:sz w:val="20"/>
          <w:szCs w:val="24"/>
          <w:lang w:val="x-none" w:eastAsia="en-GB"/>
        </w:rPr>
      </w:pPr>
      <w:r w:rsidRPr="00740D3E">
        <w:rPr>
          <w:rFonts w:ascii="Arial" w:eastAsia="MS Mincho" w:hAnsi="Arial" w:cs="Arial"/>
          <w:sz w:val="20"/>
          <w:szCs w:val="24"/>
          <w:lang w:val="x-none" w:eastAsia="en-GB"/>
        </w:rPr>
        <w:t>Agreements:</w:t>
      </w:r>
    </w:p>
    <w:p w14:paraId="1CE71C27" w14:textId="77777777" w:rsidR="00F443D7" w:rsidRPr="00740D3E" w:rsidRDefault="00F443D7" w:rsidP="00F443D7">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720"/>
        <w:rPr>
          <w:rFonts w:ascii="Arial" w:eastAsia="MS Mincho" w:hAnsi="Arial" w:cs="Arial"/>
          <w:sz w:val="20"/>
          <w:szCs w:val="24"/>
          <w:lang w:val="x-none" w:eastAsia="en-GB"/>
        </w:rPr>
      </w:pPr>
      <w:r w:rsidRPr="00740D3E">
        <w:rPr>
          <w:rFonts w:ascii="Arial" w:eastAsia="MS Mincho" w:hAnsi="Arial" w:cs="Arial"/>
          <w:sz w:val="20"/>
          <w:szCs w:val="24"/>
          <w:lang w:val="x-none" w:eastAsia="en-GB"/>
        </w:rPr>
        <w:t>1: Agreed with the need of packet duplication</w:t>
      </w:r>
    </w:p>
    <w:p w14:paraId="6F996BA7" w14:textId="77777777" w:rsidR="000062EC" w:rsidRDefault="000062EC" w:rsidP="000760CC">
      <w:pPr>
        <w:overflowPunct w:val="0"/>
        <w:autoSpaceDE w:val="0"/>
        <w:autoSpaceDN w:val="0"/>
        <w:adjustRightInd w:val="0"/>
        <w:spacing w:after="180" w:line="240" w:lineRule="auto"/>
        <w:textAlignment w:val="baseline"/>
        <w:rPr>
          <w:rFonts w:ascii="Times New Roman" w:hAnsi="Times New Roman"/>
          <w:sz w:val="20"/>
          <w:szCs w:val="20"/>
          <w:lang w:eastAsia="ja-JP"/>
        </w:rPr>
      </w:pPr>
    </w:p>
    <w:p w14:paraId="1985FCA2" w14:textId="734F92F7" w:rsidR="00291DB2" w:rsidRDefault="000062EC" w:rsidP="000760CC">
      <w:pPr>
        <w:overflowPunct w:val="0"/>
        <w:autoSpaceDE w:val="0"/>
        <w:autoSpaceDN w:val="0"/>
        <w:adjustRightInd w:val="0"/>
        <w:spacing w:after="180" w:line="240" w:lineRule="auto"/>
        <w:textAlignment w:val="baseline"/>
        <w:rPr>
          <w:rFonts w:ascii="Times New Roman" w:hAnsi="Times New Roman"/>
          <w:sz w:val="20"/>
          <w:szCs w:val="20"/>
          <w:lang w:eastAsia="ja-JP"/>
        </w:rPr>
      </w:pPr>
      <w:r>
        <w:rPr>
          <w:rFonts w:ascii="Times New Roman" w:hAnsi="Times New Roman"/>
          <w:sz w:val="20"/>
          <w:szCs w:val="20"/>
          <w:lang w:eastAsia="ja-JP"/>
        </w:rPr>
        <w:t xml:space="preserve">In </w:t>
      </w:r>
      <w:r w:rsidR="00F443D7">
        <w:rPr>
          <w:rFonts w:ascii="Times New Roman" w:hAnsi="Times New Roman"/>
          <w:sz w:val="20"/>
          <w:szCs w:val="20"/>
          <w:lang w:eastAsia="ja-JP"/>
        </w:rPr>
        <w:t xml:space="preserve">our companion contribution </w:t>
      </w:r>
      <w:sdt>
        <w:sdtPr>
          <w:rPr>
            <w:rFonts w:ascii="Times New Roman" w:hAnsi="Times New Roman"/>
            <w:sz w:val="20"/>
            <w:szCs w:val="20"/>
            <w:lang w:eastAsia="ja-JP"/>
          </w:rPr>
          <w:id w:val="-1543662299"/>
          <w:citation/>
        </w:sdtPr>
        <w:sdtEndPr/>
        <w:sdtContent>
          <w:r w:rsidR="00597FD5">
            <w:rPr>
              <w:rFonts w:ascii="Times New Roman" w:hAnsi="Times New Roman"/>
              <w:sz w:val="20"/>
              <w:szCs w:val="20"/>
              <w:lang w:eastAsia="ja-JP"/>
            </w:rPr>
            <w:fldChar w:fldCharType="begin"/>
          </w:r>
          <w:r w:rsidR="00A35BD3">
            <w:rPr>
              <w:rFonts w:ascii="Times New Roman" w:hAnsi="Times New Roman"/>
              <w:sz w:val="20"/>
              <w:szCs w:val="20"/>
              <w:lang w:eastAsia="ja-JP"/>
            </w:rPr>
            <w:instrText xml:space="preserve">CITATION R276 \l 1033 </w:instrText>
          </w:r>
          <w:r w:rsidR="00597FD5">
            <w:rPr>
              <w:rFonts w:ascii="Times New Roman" w:hAnsi="Times New Roman"/>
              <w:sz w:val="20"/>
              <w:szCs w:val="20"/>
              <w:lang w:eastAsia="ja-JP"/>
            </w:rPr>
            <w:fldChar w:fldCharType="separate"/>
          </w:r>
          <w:r w:rsidR="00A35BD3" w:rsidRPr="00A35BD3">
            <w:rPr>
              <w:rFonts w:ascii="Times New Roman" w:hAnsi="Times New Roman"/>
              <w:noProof/>
              <w:sz w:val="20"/>
              <w:szCs w:val="20"/>
              <w:lang w:eastAsia="ja-JP"/>
            </w:rPr>
            <w:t>[1]</w:t>
          </w:r>
          <w:r w:rsidR="00597FD5">
            <w:rPr>
              <w:rFonts w:ascii="Times New Roman" w:hAnsi="Times New Roman"/>
              <w:sz w:val="20"/>
              <w:szCs w:val="20"/>
              <w:lang w:eastAsia="ja-JP"/>
            </w:rPr>
            <w:fldChar w:fldCharType="end"/>
          </w:r>
        </w:sdtContent>
      </w:sdt>
      <w:r w:rsidR="00F443D7">
        <w:rPr>
          <w:rFonts w:ascii="Times New Roman" w:hAnsi="Times New Roman"/>
          <w:sz w:val="20"/>
          <w:szCs w:val="20"/>
          <w:lang w:eastAsia="ja-JP"/>
        </w:rPr>
        <w:t xml:space="preserve">, we discuss the suitability of PDCP layer duplication </w:t>
      </w:r>
      <w:r w:rsidR="00A92667">
        <w:rPr>
          <w:rFonts w:ascii="Times New Roman" w:hAnsi="Times New Roman"/>
          <w:sz w:val="20"/>
          <w:szCs w:val="20"/>
          <w:lang w:eastAsia="ja-JP"/>
        </w:rPr>
        <w:t xml:space="preserve">for supporting use case 2 </w:t>
      </w:r>
      <w:r w:rsidR="00F443D7">
        <w:rPr>
          <w:rFonts w:ascii="Times New Roman" w:hAnsi="Times New Roman"/>
          <w:sz w:val="20"/>
          <w:szCs w:val="20"/>
          <w:lang w:eastAsia="ja-JP"/>
        </w:rPr>
        <w:t xml:space="preserve">and here </w:t>
      </w:r>
      <w:r>
        <w:rPr>
          <w:rFonts w:ascii="Times New Roman" w:hAnsi="Times New Roman"/>
          <w:sz w:val="20"/>
          <w:szCs w:val="20"/>
          <w:lang w:eastAsia="ja-JP"/>
        </w:rPr>
        <w:t xml:space="preserve">we focus on </w:t>
      </w:r>
      <w:r w:rsidR="00F443D7">
        <w:rPr>
          <w:rFonts w:ascii="Times New Roman" w:hAnsi="Times New Roman"/>
          <w:sz w:val="20"/>
          <w:szCs w:val="20"/>
          <w:lang w:eastAsia="ja-JP"/>
        </w:rPr>
        <w:t xml:space="preserve">the potential </w:t>
      </w:r>
      <w:r w:rsidR="00A3157F">
        <w:rPr>
          <w:rFonts w:ascii="Times New Roman" w:hAnsi="Times New Roman"/>
          <w:sz w:val="20"/>
          <w:szCs w:val="20"/>
          <w:lang w:eastAsia="ja-JP"/>
        </w:rPr>
        <w:t>impacts</w:t>
      </w:r>
      <w:r w:rsidR="00F443D7">
        <w:rPr>
          <w:rFonts w:ascii="Times New Roman" w:hAnsi="Times New Roman"/>
          <w:sz w:val="20"/>
          <w:szCs w:val="20"/>
          <w:lang w:eastAsia="ja-JP"/>
        </w:rPr>
        <w:t xml:space="preserve"> </w:t>
      </w:r>
      <w:r w:rsidR="00A3157F">
        <w:rPr>
          <w:rFonts w:ascii="Times New Roman" w:hAnsi="Times New Roman"/>
          <w:sz w:val="20"/>
          <w:szCs w:val="20"/>
          <w:lang w:eastAsia="ja-JP"/>
        </w:rPr>
        <w:t>of</w:t>
      </w:r>
      <w:r w:rsidR="00F443D7">
        <w:rPr>
          <w:rFonts w:ascii="Times New Roman" w:hAnsi="Times New Roman"/>
          <w:sz w:val="20"/>
          <w:szCs w:val="20"/>
          <w:lang w:eastAsia="ja-JP"/>
        </w:rPr>
        <w:t xml:space="preserve"> supporting such packet duplication on </w:t>
      </w:r>
      <w:r w:rsidR="00710503">
        <w:rPr>
          <w:rFonts w:ascii="Times New Roman" w:hAnsi="Times New Roman"/>
          <w:sz w:val="20"/>
          <w:szCs w:val="20"/>
          <w:lang w:eastAsia="ja-JP"/>
        </w:rPr>
        <w:t>various sub-layer</w:t>
      </w:r>
      <w:r w:rsidR="00A3157F">
        <w:rPr>
          <w:rFonts w:ascii="Times New Roman" w:hAnsi="Times New Roman"/>
          <w:sz w:val="20"/>
          <w:szCs w:val="20"/>
          <w:lang w:eastAsia="ja-JP"/>
        </w:rPr>
        <w:t xml:space="preserve"> procedure</w:t>
      </w:r>
      <w:r w:rsidR="00120B9E">
        <w:rPr>
          <w:rFonts w:ascii="Times New Roman" w:hAnsi="Times New Roman"/>
          <w:sz w:val="20"/>
          <w:szCs w:val="20"/>
          <w:lang w:eastAsia="ja-JP"/>
        </w:rPr>
        <w:t>s</w:t>
      </w:r>
      <w:r w:rsidR="00F443D7">
        <w:rPr>
          <w:rFonts w:ascii="Times New Roman" w:hAnsi="Times New Roman"/>
          <w:sz w:val="20"/>
          <w:szCs w:val="20"/>
          <w:lang w:eastAsia="ja-JP"/>
        </w:rPr>
        <w:t xml:space="preserve"> as well as when such duplication </w:t>
      </w:r>
      <w:r w:rsidR="0045665A">
        <w:rPr>
          <w:rFonts w:ascii="Times New Roman" w:hAnsi="Times New Roman"/>
          <w:sz w:val="20"/>
          <w:szCs w:val="20"/>
          <w:lang w:eastAsia="ja-JP"/>
        </w:rPr>
        <w:t>need to</w:t>
      </w:r>
      <w:r w:rsidR="00F443D7">
        <w:rPr>
          <w:rFonts w:ascii="Times New Roman" w:hAnsi="Times New Roman"/>
          <w:sz w:val="20"/>
          <w:szCs w:val="20"/>
          <w:lang w:eastAsia="ja-JP"/>
        </w:rPr>
        <w:t xml:space="preserve"> be performed</w:t>
      </w:r>
      <w:r>
        <w:rPr>
          <w:rFonts w:ascii="Times New Roman" w:hAnsi="Times New Roman"/>
          <w:sz w:val="20"/>
          <w:szCs w:val="20"/>
          <w:lang w:eastAsia="ja-JP"/>
        </w:rPr>
        <w:t>.</w:t>
      </w:r>
      <w:bookmarkStart w:id="0" w:name="_GoBack"/>
      <w:bookmarkEnd w:id="0"/>
    </w:p>
    <w:p w14:paraId="5DCEF4FA" w14:textId="6451D6AD" w:rsidR="00555440" w:rsidRPr="001C137C" w:rsidRDefault="000760CC" w:rsidP="00555440">
      <w:pPr>
        <w:pStyle w:val="Tdoc"/>
      </w:pPr>
      <w:r>
        <w:t>Discussion</w:t>
      </w:r>
    </w:p>
    <w:p w14:paraId="58E391DF" w14:textId="4EC60D2F" w:rsidR="000062EC" w:rsidRDefault="000062EC" w:rsidP="000062EC">
      <w:pPr>
        <w:pStyle w:val="Heading2"/>
        <w:rPr>
          <w:sz w:val="26"/>
          <w:szCs w:val="26"/>
        </w:rPr>
      </w:pPr>
      <w:r w:rsidRPr="000062EC">
        <w:rPr>
          <w:sz w:val="26"/>
          <w:szCs w:val="26"/>
        </w:rPr>
        <w:t>2.1</w:t>
      </w:r>
      <w:r w:rsidRPr="000062EC">
        <w:rPr>
          <w:sz w:val="26"/>
          <w:szCs w:val="26"/>
        </w:rPr>
        <w:tab/>
      </w:r>
      <w:r w:rsidR="00557402">
        <w:rPr>
          <w:sz w:val="26"/>
          <w:szCs w:val="26"/>
        </w:rPr>
        <w:t xml:space="preserve"> Sub-</w:t>
      </w:r>
      <w:r w:rsidR="00253F58">
        <w:rPr>
          <w:sz w:val="26"/>
          <w:szCs w:val="26"/>
        </w:rPr>
        <w:t>layer impacts</w:t>
      </w:r>
      <w:r w:rsidR="00557402">
        <w:rPr>
          <w:sz w:val="26"/>
          <w:szCs w:val="26"/>
        </w:rPr>
        <w:t xml:space="preserve"> of PDCP duplication</w:t>
      </w:r>
    </w:p>
    <w:p w14:paraId="1F54E27B" w14:textId="702E3670" w:rsidR="004D6C2B" w:rsidRDefault="00597FD5" w:rsidP="000062EC">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In the HRLLC WI</w:t>
      </w:r>
      <w:r w:rsidR="00144CD4">
        <w:rPr>
          <w:rFonts w:ascii="Times New Roman" w:eastAsia="Times New Roman" w:hAnsi="Times New Roman"/>
          <w:bCs/>
          <w:sz w:val="20"/>
          <w:szCs w:val="20"/>
          <w:lang w:val="en-GB" w:eastAsia="zh-CN"/>
        </w:rPr>
        <w:t>, PDCP duplication has been agreed in the last meeting</w:t>
      </w:r>
      <w:r>
        <w:rPr>
          <w:rFonts w:ascii="Times New Roman" w:eastAsia="Times New Roman" w:hAnsi="Times New Roman"/>
          <w:bCs/>
          <w:sz w:val="20"/>
          <w:szCs w:val="20"/>
          <w:lang w:val="en-GB" w:eastAsia="zh-CN"/>
        </w:rPr>
        <w:t xml:space="preserve"> </w:t>
      </w:r>
      <w:sdt>
        <w:sdtPr>
          <w:rPr>
            <w:rFonts w:ascii="Times New Roman" w:eastAsia="Times New Roman" w:hAnsi="Times New Roman"/>
            <w:bCs/>
            <w:sz w:val="20"/>
            <w:szCs w:val="20"/>
            <w:lang w:val="en-GB" w:eastAsia="zh-CN"/>
          </w:rPr>
          <w:id w:val="1676230463"/>
          <w:citation/>
        </w:sdtPr>
        <w:sdtEndPr/>
        <w:sdtContent>
          <w:r>
            <w:rPr>
              <w:rFonts w:ascii="Times New Roman" w:eastAsia="Times New Roman" w:hAnsi="Times New Roman"/>
              <w:bCs/>
              <w:sz w:val="20"/>
              <w:szCs w:val="20"/>
              <w:lang w:val="en-GB" w:eastAsia="zh-CN"/>
            </w:rPr>
            <w:fldChar w:fldCharType="begin"/>
          </w:r>
          <w:r>
            <w:rPr>
              <w:rFonts w:ascii="Times New Roman" w:eastAsia="Times New Roman" w:hAnsi="Times New Roman"/>
              <w:bCs/>
              <w:sz w:val="20"/>
              <w:szCs w:val="20"/>
              <w:lang w:eastAsia="zh-CN"/>
            </w:rPr>
            <w:instrText xml:space="preserve"> CITATION RAN299bis \l 1033 </w:instrText>
          </w:r>
          <w:r>
            <w:rPr>
              <w:rFonts w:ascii="Times New Roman" w:eastAsia="Times New Roman" w:hAnsi="Times New Roman"/>
              <w:bCs/>
              <w:sz w:val="20"/>
              <w:szCs w:val="20"/>
              <w:lang w:val="en-GB" w:eastAsia="zh-CN"/>
            </w:rPr>
            <w:fldChar w:fldCharType="separate"/>
          </w:r>
          <w:r w:rsidR="00A35BD3" w:rsidRPr="00A35BD3">
            <w:rPr>
              <w:rFonts w:ascii="Times New Roman" w:eastAsia="Times New Roman" w:hAnsi="Times New Roman"/>
              <w:noProof/>
              <w:sz w:val="20"/>
              <w:szCs w:val="20"/>
              <w:lang w:eastAsia="zh-CN"/>
            </w:rPr>
            <w:t>[2]</w:t>
          </w:r>
          <w:r>
            <w:rPr>
              <w:rFonts w:ascii="Times New Roman" w:eastAsia="Times New Roman" w:hAnsi="Times New Roman"/>
              <w:bCs/>
              <w:sz w:val="20"/>
              <w:szCs w:val="20"/>
              <w:lang w:val="en-GB" w:eastAsia="zh-CN"/>
            </w:rPr>
            <w:fldChar w:fldCharType="end"/>
          </w:r>
        </w:sdtContent>
      </w:sdt>
      <w:r w:rsidR="00144CD4">
        <w:rPr>
          <w:rFonts w:ascii="Times New Roman" w:eastAsia="Times New Roman" w:hAnsi="Times New Roman"/>
          <w:bCs/>
          <w:sz w:val="20"/>
          <w:szCs w:val="20"/>
          <w:lang w:val="en-GB" w:eastAsia="zh-CN"/>
        </w:rPr>
        <w:t xml:space="preserve">. </w:t>
      </w:r>
      <w:r w:rsidR="004D6C2B">
        <w:rPr>
          <w:rFonts w:ascii="Times New Roman" w:eastAsia="Times New Roman" w:hAnsi="Times New Roman"/>
          <w:bCs/>
          <w:sz w:val="20"/>
          <w:szCs w:val="20"/>
          <w:lang w:val="en-GB" w:eastAsia="zh-CN"/>
        </w:rPr>
        <w:t>The full set of agreements are as following:</w:t>
      </w:r>
    </w:p>
    <w:p w14:paraId="1A178870" w14:textId="77777777" w:rsidR="004D6C2B" w:rsidRDefault="004D6C2B" w:rsidP="004D6C2B">
      <w:pPr>
        <w:pStyle w:val="Doc-text2"/>
        <w:pBdr>
          <w:top w:val="single" w:sz="4" w:space="1" w:color="auto"/>
          <w:left w:val="single" w:sz="4" w:space="4" w:color="auto"/>
          <w:bottom w:val="single" w:sz="4" w:space="1" w:color="auto"/>
          <w:right w:val="single" w:sz="4" w:space="4" w:color="auto"/>
        </w:pBdr>
        <w:ind w:left="1083"/>
      </w:pPr>
      <w:r>
        <w:t>Agreements:</w:t>
      </w:r>
    </w:p>
    <w:p w14:paraId="13DA00F0" w14:textId="77777777" w:rsidR="004D6C2B" w:rsidRDefault="004D6C2B" w:rsidP="004D6C2B">
      <w:pPr>
        <w:pStyle w:val="Doc-text2"/>
        <w:pBdr>
          <w:top w:val="single" w:sz="4" w:space="1" w:color="auto"/>
          <w:left w:val="single" w:sz="4" w:space="4" w:color="auto"/>
          <w:bottom w:val="single" w:sz="4" w:space="1" w:color="auto"/>
          <w:right w:val="single" w:sz="4" w:space="4" w:color="auto"/>
        </w:pBdr>
        <w:ind w:left="1083"/>
      </w:pPr>
      <w:r>
        <w:t>1</w:t>
      </w:r>
      <w:r>
        <w:tab/>
        <w:t>PDCP data duplication for LTE shall assume NR PDCP data duplication as baseline.</w:t>
      </w:r>
    </w:p>
    <w:p w14:paraId="2D62BF45" w14:textId="77777777" w:rsidR="004D6C2B" w:rsidRDefault="004D6C2B" w:rsidP="004D6C2B">
      <w:pPr>
        <w:pStyle w:val="Doc-text2"/>
        <w:pBdr>
          <w:top w:val="single" w:sz="4" w:space="1" w:color="auto"/>
          <w:left w:val="single" w:sz="4" w:space="4" w:color="auto"/>
          <w:bottom w:val="single" w:sz="4" w:space="1" w:color="auto"/>
          <w:right w:val="single" w:sz="4" w:space="4" w:color="auto"/>
        </w:pBdr>
        <w:ind w:left="1083"/>
      </w:pPr>
      <w:r>
        <w:t>2</w:t>
      </w:r>
      <w:r>
        <w:tab/>
        <w:t>RAN2 works on PDCP data duplication for both CA and DC.</w:t>
      </w:r>
    </w:p>
    <w:p w14:paraId="405089DE" w14:textId="77777777" w:rsidR="004D6C2B" w:rsidRDefault="004D6C2B" w:rsidP="004D6C2B">
      <w:pPr>
        <w:pStyle w:val="Doc-text2"/>
        <w:pBdr>
          <w:top w:val="single" w:sz="4" w:space="1" w:color="auto"/>
          <w:left w:val="single" w:sz="4" w:space="4" w:color="auto"/>
          <w:bottom w:val="single" w:sz="4" w:space="1" w:color="auto"/>
          <w:right w:val="single" w:sz="4" w:space="4" w:color="auto"/>
        </w:pBdr>
        <w:ind w:left="1083"/>
      </w:pPr>
      <w:r>
        <w:t>3a</w:t>
      </w:r>
      <w:r>
        <w:tab/>
        <w:t>At least UM bearers are supported for PDCP duplication via CA.</w:t>
      </w:r>
    </w:p>
    <w:p w14:paraId="6CC5CE48" w14:textId="77777777" w:rsidR="004D6C2B" w:rsidRDefault="004D6C2B" w:rsidP="004D6C2B">
      <w:pPr>
        <w:pStyle w:val="Doc-text2"/>
        <w:pBdr>
          <w:top w:val="single" w:sz="4" w:space="1" w:color="auto"/>
          <w:left w:val="single" w:sz="4" w:space="4" w:color="auto"/>
          <w:bottom w:val="single" w:sz="4" w:space="1" w:color="auto"/>
          <w:right w:val="single" w:sz="4" w:space="4" w:color="auto"/>
        </w:pBdr>
        <w:ind w:left="1083"/>
        <w:rPr>
          <w:lang w:val="en-US"/>
        </w:rPr>
      </w:pPr>
      <w:r>
        <w:rPr>
          <w:lang w:val="en-US"/>
        </w:rPr>
        <w:t>4</w:t>
      </w:r>
      <w:r>
        <w:rPr>
          <w:lang w:val="en-US"/>
        </w:rPr>
        <w:tab/>
        <w:t>PDCP enables reordering and duplication detection when PDCP duplication is configured.</w:t>
      </w:r>
    </w:p>
    <w:p w14:paraId="7B8788AE" w14:textId="77777777" w:rsidR="004D6C2B" w:rsidRDefault="004D6C2B" w:rsidP="004D6C2B">
      <w:pPr>
        <w:pStyle w:val="Doc-text2"/>
        <w:pBdr>
          <w:top w:val="single" w:sz="4" w:space="1" w:color="auto"/>
          <w:left w:val="single" w:sz="4" w:space="4" w:color="auto"/>
          <w:bottom w:val="single" w:sz="4" w:space="1" w:color="auto"/>
          <w:right w:val="single" w:sz="4" w:space="4" w:color="auto"/>
        </w:pBdr>
        <w:ind w:left="1083"/>
        <w:rPr>
          <w:lang w:val="en-US"/>
        </w:rPr>
      </w:pPr>
      <w:r>
        <w:rPr>
          <w:lang w:val="en-US"/>
        </w:rPr>
        <w:t>6</w:t>
      </w:r>
      <w:r>
        <w:rPr>
          <w:lang w:val="en-US"/>
        </w:rPr>
        <w:tab/>
        <w:t>MAC CE is used for activation and deactivation of PDCP duplication for each RB configured with duplication.</w:t>
      </w:r>
    </w:p>
    <w:p w14:paraId="1993640A" w14:textId="77777777" w:rsidR="004D6C2B" w:rsidRDefault="004D6C2B" w:rsidP="004D6C2B">
      <w:pPr>
        <w:pStyle w:val="Doc-text2"/>
        <w:pBdr>
          <w:top w:val="single" w:sz="4" w:space="1" w:color="auto"/>
          <w:left w:val="single" w:sz="4" w:space="4" w:color="auto"/>
          <w:bottom w:val="single" w:sz="4" w:space="1" w:color="auto"/>
          <w:right w:val="single" w:sz="4" w:space="4" w:color="auto"/>
        </w:pBdr>
        <w:ind w:left="1083"/>
        <w:rPr>
          <w:lang w:val="en-US"/>
        </w:rPr>
      </w:pPr>
      <w:r>
        <w:rPr>
          <w:lang w:val="en-US"/>
        </w:rPr>
        <w:t>7</w:t>
      </w:r>
      <w:r>
        <w:rPr>
          <w:lang w:val="en-US"/>
        </w:rPr>
        <w:tab/>
        <w:t>For CA case, LCP applies configured LCH to carriers/cells restriction for LCHs of a duplication RB and the restriction is lifted when duplication is deactivated as agreed in NR.</w:t>
      </w:r>
    </w:p>
    <w:p w14:paraId="46718B9B" w14:textId="77777777" w:rsidR="004D6C2B" w:rsidRDefault="004D6C2B" w:rsidP="004D6C2B">
      <w:pPr>
        <w:pStyle w:val="Doc-text2"/>
        <w:pBdr>
          <w:top w:val="single" w:sz="4" w:space="1" w:color="auto"/>
          <w:left w:val="single" w:sz="4" w:space="4" w:color="auto"/>
          <w:bottom w:val="single" w:sz="4" w:space="1" w:color="auto"/>
          <w:right w:val="single" w:sz="4" w:space="4" w:color="auto"/>
        </w:pBdr>
        <w:ind w:left="1083"/>
        <w:rPr>
          <w:lang w:val="x-none"/>
        </w:rPr>
      </w:pPr>
      <w:r>
        <w:t>8</w:t>
      </w:r>
      <w:r>
        <w:tab/>
        <w:t>PDCP duplication is configured by RRC. The configuration also indicates whether the duplication is immediately started, which is the same as NR.</w:t>
      </w:r>
    </w:p>
    <w:p w14:paraId="0D058716" w14:textId="77777777" w:rsidR="004D6C2B" w:rsidRDefault="004D6C2B" w:rsidP="004D6C2B">
      <w:pPr>
        <w:pStyle w:val="Doc-text2"/>
        <w:pBdr>
          <w:top w:val="single" w:sz="4" w:space="1" w:color="auto"/>
          <w:left w:val="single" w:sz="4" w:space="4" w:color="auto"/>
          <w:bottom w:val="single" w:sz="4" w:space="1" w:color="auto"/>
          <w:right w:val="single" w:sz="4" w:space="4" w:color="auto"/>
        </w:pBdr>
        <w:ind w:left="1083"/>
      </w:pPr>
      <w:r>
        <w:t>9</w:t>
      </w:r>
      <w:r>
        <w:tab/>
        <w:t>LCH to carriers/cells restriction is configured for CA duplication.</w:t>
      </w:r>
    </w:p>
    <w:p w14:paraId="7781CBE7" w14:textId="77777777" w:rsidR="004D6C2B" w:rsidRDefault="004D6C2B" w:rsidP="004D6C2B">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p>
    <w:p w14:paraId="6DC4AD24" w14:textId="77777777" w:rsidR="00385E3E" w:rsidRDefault="00144CD4" w:rsidP="000062EC">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In addition, one of the aspects that was discussed which is also applicable for V2X is on what impacts such duplic</w:t>
      </w:r>
      <w:r w:rsidR="00915CAD">
        <w:rPr>
          <w:rFonts w:ascii="Times New Roman" w:eastAsia="Times New Roman" w:hAnsi="Times New Roman"/>
          <w:bCs/>
          <w:sz w:val="20"/>
          <w:szCs w:val="20"/>
          <w:lang w:val="en-GB" w:eastAsia="zh-CN"/>
        </w:rPr>
        <w:t xml:space="preserve">ation has on the </w:t>
      </w:r>
      <w:r w:rsidR="008C6004">
        <w:rPr>
          <w:rFonts w:ascii="Times New Roman" w:eastAsia="Times New Roman" w:hAnsi="Times New Roman"/>
          <w:bCs/>
          <w:sz w:val="20"/>
          <w:szCs w:val="20"/>
          <w:lang w:val="en-GB" w:eastAsia="zh-CN"/>
        </w:rPr>
        <w:t>lower layer</w:t>
      </w:r>
      <w:r w:rsidR="00597FD5">
        <w:rPr>
          <w:rFonts w:ascii="Times New Roman" w:eastAsia="Times New Roman" w:hAnsi="Times New Roman"/>
          <w:bCs/>
          <w:sz w:val="20"/>
          <w:szCs w:val="20"/>
          <w:lang w:val="en-GB" w:eastAsia="zh-CN"/>
        </w:rPr>
        <w:t xml:space="preserve"> operations</w:t>
      </w:r>
      <w:r w:rsidR="00385E3E">
        <w:rPr>
          <w:rFonts w:ascii="Times New Roman" w:eastAsia="Times New Roman" w:hAnsi="Times New Roman"/>
          <w:bCs/>
          <w:sz w:val="20"/>
          <w:szCs w:val="20"/>
          <w:lang w:val="en-GB" w:eastAsia="zh-CN"/>
        </w:rPr>
        <w:t xml:space="preserve">. In the following discussion, we address some of these aspects. </w:t>
      </w:r>
    </w:p>
    <w:p w14:paraId="33C30CA6" w14:textId="35BD8D89" w:rsidR="0055379C" w:rsidRDefault="00385E3E" w:rsidP="000062EC">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 xml:space="preserve">For PDCP, LTE PDCP </w:t>
      </w:r>
      <w:r w:rsidR="00EF7293">
        <w:rPr>
          <w:rFonts w:ascii="Times New Roman" w:eastAsia="Times New Roman" w:hAnsi="Times New Roman"/>
          <w:bCs/>
          <w:sz w:val="20"/>
          <w:szCs w:val="20"/>
          <w:lang w:val="en-GB" w:eastAsia="zh-CN"/>
        </w:rPr>
        <w:t xml:space="preserve">layer duplication </w:t>
      </w:r>
      <w:r>
        <w:rPr>
          <w:rFonts w:ascii="Times New Roman" w:eastAsia="Times New Roman" w:hAnsi="Times New Roman"/>
          <w:bCs/>
          <w:sz w:val="20"/>
          <w:szCs w:val="20"/>
          <w:lang w:val="en-GB" w:eastAsia="zh-CN"/>
        </w:rPr>
        <w:t xml:space="preserve">would need to be supported if PDCP layer is chosen for </w:t>
      </w:r>
      <w:r w:rsidR="0055379C">
        <w:rPr>
          <w:rFonts w:ascii="Times New Roman" w:eastAsia="Times New Roman" w:hAnsi="Times New Roman"/>
          <w:bCs/>
          <w:sz w:val="20"/>
          <w:szCs w:val="20"/>
          <w:lang w:val="en-GB" w:eastAsia="zh-CN"/>
        </w:rPr>
        <w:t>duplication to support use case 2. So, most of the agreements as in the case of HRLLC apply here as well, i.e. PDCP duplication</w:t>
      </w:r>
      <w:r w:rsidR="00EF7293">
        <w:rPr>
          <w:rFonts w:ascii="Times New Roman" w:eastAsia="Times New Roman" w:hAnsi="Times New Roman"/>
          <w:bCs/>
          <w:sz w:val="20"/>
          <w:szCs w:val="20"/>
          <w:lang w:val="en-GB" w:eastAsia="zh-CN"/>
        </w:rPr>
        <w:t xml:space="preserve"> over sidelink</w:t>
      </w:r>
      <w:r w:rsidR="0055379C">
        <w:rPr>
          <w:rFonts w:ascii="Times New Roman" w:eastAsia="Times New Roman" w:hAnsi="Times New Roman"/>
          <w:bCs/>
          <w:sz w:val="20"/>
          <w:szCs w:val="20"/>
          <w:lang w:val="en-GB" w:eastAsia="zh-CN"/>
        </w:rPr>
        <w:t xml:space="preserve"> should follow NR PDCP duplication as baseline. In addition, reordering and duplication detection should be enabled when</w:t>
      </w:r>
      <w:r w:rsidR="00EC7E0A">
        <w:rPr>
          <w:rFonts w:ascii="Times New Roman" w:eastAsia="Times New Roman" w:hAnsi="Times New Roman"/>
          <w:bCs/>
          <w:sz w:val="20"/>
          <w:szCs w:val="20"/>
          <w:lang w:val="en-GB" w:eastAsia="zh-CN"/>
        </w:rPr>
        <w:t>ever</w:t>
      </w:r>
      <w:r w:rsidR="0055379C">
        <w:rPr>
          <w:rFonts w:ascii="Times New Roman" w:eastAsia="Times New Roman" w:hAnsi="Times New Roman"/>
          <w:bCs/>
          <w:sz w:val="20"/>
          <w:szCs w:val="20"/>
          <w:lang w:val="en-GB" w:eastAsia="zh-CN"/>
        </w:rPr>
        <w:t xml:space="preserve"> PDCP duplication is configured. </w:t>
      </w:r>
    </w:p>
    <w:p w14:paraId="48C83522" w14:textId="4E70C38B" w:rsidR="0055379C" w:rsidRDefault="0055379C" w:rsidP="000062EC">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For RRC, the main aspect is whether RRC reconfiguration can be used to enable duplication</w:t>
      </w:r>
      <w:r w:rsidR="00EF7293">
        <w:rPr>
          <w:rFonts w:ascii="Times New Roman" w:eastAsia="Times New Roman" w:hAnsi="Times New Roman"/>
          <w:bCs/>
          <w:sz w:val="20"/>
          <w:szCs w:val="20"/>
          <w:lang w:val="en-GB" w:eastAsia="zh-CN"/>
        </w:rPr>
        <w:t xml:space="preserve"> over sidelink</w:t>
      </w:r>
      <w:r>
        <w:rPr>
          <w:rFonts w:ascii="Times New Roman" w:eastAsia="Times New Roman" w:hAnsi="Times New Roman"/>
          <w:bCs/>
          <w:sz w:val="20"/>
          <w:szCs w:val="20"/>
          <w:lang w:val="en-GB" w:eastAsia="zh-CN"/>
        </w:rPr>
        <w:t xml:space="preserve">. For V2X, </w:t>
      </w:r>
      <w:r w:rsidR="00BE6D20">
        <w:rPr>
          <w:rFonts w:ascii="Times New Roman" w:eastAsia="Times New Roman" w:hAnsi="Times New Roman"/>
          <w:bCs/>
          <w:sz w:val="20"/>
          <w:szCs w:val="20"/>
          <w:lang w:val="en-GB" w:eastAsia="zh-CN"/>
        </w:rPr>
        <w:t xml:space="preserve">connected mode </w:t>
      </w:r>
      <w:r>
        <w:rPr>
          <w:rFonts w:ascii="Times New Roman" w:eastAsia="Times New Roman" w:hAnsi="Times New Roman"/>
          <w:bCs/>
          <w:sz w:val="20"/>
          <w:szCs w:val="20"/>
          <w:lang w:val="en-GB" w:eastAsia="zh-CN"/>
        </w:rPr>
        <w:t xml:space="preserve">UEs can be configured by the eNB </w:t>
      </w:r>
      <w:r w:rsidR="00BE6D20">
        <w:rPr>
          <w:rFonts w:ascii="Times New Roman" w:eastAsia="Times New Roman" w:hAnsi="Times New Roman"/>
          <w:bCs/>
          <w:sz w:val="20"/>
          <w:szCs w:val="20"/>
          <w:lang w:val="en-GB" w:eastAsia="zh-CN"/>
        </w:rPr>
        <w:t xml:space="preserve">via RRC </w:t>
      </w:r>
      <w:r>
        <w:rPr>
          <w:rFonts w:ascii="Times New Roman" w:eastAsia="Times New Roman" w:hAnsi="Times New Roman"/>
          <w:bCs/>
          <w:sz w:val="20"/>
          <w:szCs w:val="20"/>
          <w:lang w:val="en-GB" w:eastAsia="zh-CN"/>
        </w:rPr>
        <w:t xml:space="preserve">to enable packet duplication. For </w:t>
      </w:r>
      <w:r w:rsidR="009215C6">
        <w:rPr>
          <w:rFonts w:ascii="Times New Roman" w:eastAsia="Times New Roman" w:hAnsi="Times New Roman"/>
          <w:bCs/>
          <w:sz w:val="20"/>
          <w:szCs w:val="20"/>
          <w:lang w:val="en-GB" w:eastAsia="zh-CN"/>
        </w:rPr>
        <w:t>OOC</w:t>
      </w:r>
      <w:r>
        <w:rPr>
          <w:rFonts w:ascii="Times New Roman" w:eastAsia="Times New Roman" w:hAnsi="Times New Roman"/>
          <w:bCs/>
          <w:sz w:val="20"/>
          <w:szCs w:val="20"/>
          <w:lang w:val="en-GB" w:eastAsia="zh-CN"/>
        </w:rPr>
        <w:t xml:space="preserve"> UEs, it </w:t>
      </w:r>
      <w:r w:rsidR="00BE6D20">
        <w:rPr>
          <w:rFonts w:ascii="Times New Roman" w:eastAsia="Times New Roman" w:hAnsi="Times New Roman"/>
          <w:bCs/>
          <w:sz w:val="20"/>
          <w:szCs w:val="20"/>
          <w:lang w:val="en-GB" w:eastAsia="zh-CN"/>
        </w:rPr>
        <w:t>can</w:t>
      </w:r>
      <w:r>
        <w:rPr>
          <w:rFonts w:ascii="Times New Roman" w:eastAsia="Times New Roman" w:hAnsi="Times New Roman"/>
          <w:bCs/>
          <w:sz w:val="20"/>
          <w:szCs w:val="20"/>
          <w:lang w:val="en-GB" w:eastAsia="zh-CN"/>
        </w:rPr>
        <w:t xml:space="preserve"> be discussed whether certain criteria </w:t>
      </w:r>
      <w:r w:rsidR="00711B34">
        <w:rPr>
          <w:rFonts w:ascii="Times New Roman" w:eastAsia="Times New Roman" w:hAnsi="Times New Roman"/>
          <w:bCs/>
          <w:sz w:val="20"/>
          <w:szCs w:val="20"/>
          <w:lang w:val="en-GB" w:eastAsia="zh-CN"/>
        </w:rPr>
        <w:t>are</w:t>
      </w:r>
      <w:r>
        <w:rPr>
          <w:rFonts w:ascii="Times New Roman" w:eastAsia="Times New Roman" w:hAnsi="Times New Roman"/>
          <w:bCs/>
          <w:sz w:val="20"/>
          <w:szCs w:val="20"/>
          <w:lang w:val="en-GB" w:eastAsia="zh-CN"/>
        </w:rPr>
        <w:t xml:space="preserve"> pre-configured to allow the UE to enable packet duplication over </w:t>
      </w:r>
      <w:r w:rsidR="00B9460B">
        <w:rPr>
          <w:rFonts w:ascii="Times New Roman" w:eastAsia="Times New Roman" w:hAnsi="Times New Roman"/>
          <w:bCs/>
          <w:sz w:val="20"/>
          <w:szCs w:val="20"/>
          <w:lang w:val="en-GB" w:eastAsia="zh-CN"/>
        </w:rPr>
        <w:t>PDCP (more on this in section 2.2)</w:t>
      </w:r>
      <w:r>
        <w:rPr>
          <w:rFonts w:ascii="Times New Roman" w:eastAsia="Times New Roman" w:hAnsi="Times New Roman"/>
          <w:bCs/>
          <w:sz w:val="20"/>
          <w:szCs w:val="20"/>
          <w:lang w:val="en-GB" w:eastAsia="zh-CN"/>
        </w:rPr>
        <w:t xml:space="preserve">. </w:t>
      </w:r>
    </w:p>
    <w:p w14:paraId="2C1A4A09" w14:textId="0D388DA3" w:rsidR="003E76DD" w:rsidRDefault="0055379C" w:rsidP="000062EC">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For MAC, the major impact is on</w:t>
      </w:r>
      <w:r w:rsidR="00144CD4">
        <w:rPr>
          <w:rFonts w:ascii="Times New Roman" w:eastAsia="Times New Roman" w:hAnsi="Times New Roman"/>
          <w:bCs/>
          <w:sz w:val="20"/>
          <w:szCs w:val="20"/>
          <w:lang w:val="en-GB" w:eastAsia="zh-CN"/>
        </w:rPr>
        <w:t xml:space="preserve"> the logical channel prioritization (LCP) procedure. </w:t>
      </w:r>
      <w:r w:rsidR="00412F14">
        <w:rPr>
          <w:rFonts w:ascii="Times New Roman" w:eastAsia="Times New Roman" w:hAnsi="Times New Roman"/>
          <w:bCs/>
          <w:sz w:val="20"/>
          <w:szCs w:val="20"/>
          <w:lang w:val="en-GB" w:eastAsia="zh-CN"/>
        </w:rPr>
        <w:t xml:space="preserve">When duplication is performed at the PDCP layer, the MAC layer needs to be aware of whether each packet is a duplicate or not in order to </w:t>
      </w:r>
      <w:r w:rsidR="00412F14">
        <w:rPr>
          <w:rFonts w:ascii="Times New Roman" w:eastAsia="Times New Roman" w:hAnsi="Times New Roman"/>
          <w:bCs/>
          <w:sz w:val="20"/>
          <w:szCs w:val="20"/>
          <w:lang w:val="en-GB" w:eastAsia="zh-CN"/>
        </w:rPr>
        <w:lastRenderedPageBreak/>
        <w:t>ensure that they are mapped to diff</w:t>
      </w:r>
      <w:r w:rsidR="003E76DD">
        <w:rPr>
          <w:rFonts w:ascii="Times New Roman" w:eastAsia="Times New Roman" w:hAnsi="Times New Roman"/>
          <w:bCs/>
          <w:sz w:val="20"/>
          <w:szCs w:val="20"/>
          <w:lang w:val="en-GB" w:eastAsia="zh-CN"/>
        </w:rPr>
        <w:t xml:space="preserve">erent logical channels and </w:t>
      </w:r>
      <w:r w:rsidR="00412F14">
        <w:rPr>
          <w:rFonts w:ascii="Times New Roman" w:eastAsia="Times New Roman" w:hAnsi="Times New Roman"/>
          <w:bCs/>
          <w:sz w:val="20"/>
          <w:szCs w:val="20"/>
          <w:lang w:val="en-GB" w:eastAsia="zh-CN"/>
        </w:rPr>
        <w:t xml:space="preserve">that these logical channels are not mapped to the same CC. This is to make sure that the objective of increased reliability is achieved by parallel transmission over different carriers that are </w:t>
      </w:r>
      <w:r w:rsidR="00597FD5">
        <w:rPr>
          <w:rFonts w:ascii="Times New Roman" w:eastAsia="Times New Roman" w:hAnsi="Times New Roman"/>
          <w:bCs/>
          <w:sz w:val="20"/>
          <w:szCs w:val="20"/>
          <w:lang w:val="en-GB" w:eastAsia="zh-CN"/>
        </w:rPr>
        <w:t xml:space="preserve">potentially </w:t>
      </w:r>
      <w:r w:rsidR="00412F14">
        <w:rPr>
          <w:rFonts w:ascii="Times New Roman" w:eastAsia="Times New Roman" w:hAnsi="Times New Roman"/>
          <w:bCs/>
          <w:sz w:val="20"/>
          <w:szCs w:val="20"/>
          <w:lang w:val="en-GB" w:eastAsia="zh-CN"/>
        </w:rPr>
        <w:t xml:space="preserve">experiencing different radio conditions. </w:t>
      </w:r>
      <w:r w:rsidR="003E76DD">
        <w:rPr>
          <w:rFonts w:ascii="Times New Roman" w:eastAsia="Times New Roman" w:hAnsi="Times New Roman"/>
          <w:bCs/>
          <w:sz w:val="20"/>
          <w:szCs w:val="20"/>
          <w:lang w:val="en-GB" w:eastAsia="zh-CN"/>
        </w:rPr>
        <w:t>Therefore,</w:t>
      </w:r>
      <w:r w:rsidR="00412F14">
        <w:rPr>
          <w:rFonts w:ascii="Times New Roman" w:eastAsia="Times New Roman" w:hAnsi="Times New Roman"/>
          <w:bCs/>
          <w:sz w:val="20"/>
          <w:szCs w:val="20"/>
          <w:lang w:val="en-GB" w:eastAsia="zh-CN"/>
        </w:rPr>
        <w:t xml:space="preserve"> the LCP should take this into account when performing prioritization across different logical channels. This was already agreed for NR CA as well in the HRLLC WI and so we believe that the same should be applicable for LTE V2X CA as well.</w:t>
      </w:r>
      <w:r w:rsidR="00F6097D">
        <w:rPr>
          <w:rFonts w:ascii="Times New Roman" w:eastAsia="Times New Roman" w:hAnsi="Times New Roman"/>
          <w:bCs/>
          <w:sz w:val="20"/>
          <w:szCs w:val="20"/>
          <w:lang w:val="en-GB" w:eastAsia="zh-CN"/>
        </w:rPr>
        <w:t xml:space="preserve"> </w:t>
      </w:r>
    </w:p>
    <w:p w14:paraId="5605A62F" w14:textId="58776541" w:rsidR="00D0160E" w:rsidRDefault="00F6097D" w:rsidP="000062EC">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 xml:space="preserve">Moreover, MAC CE based approach was agreed for activation/deactivation of PDCP duplication in NR, whereby a bitmap for different DRBs configured for duplication is carried in the MAC CE. In our view, </w:t>
      </w:r>
      <w:r w:rsidR="000A09E6">
        <w:rPr>
          <w:rFonts w:ascii="Times New Roman" w:eastAsia="Times New Roman" w:hAnsi="Times New Roman"/>
          <w:bCs/>
          <w:sz w:val="20"/>
          <w:szCs w:val="20"/>
          <w:lang w:val="en-GB" w:eastAsia="zh-CN"/>
        </w:rPr>
        <w:t xml:space="preserve">while the main motivation of MAC CE based approach is to start/stop PDCP duplication more quickly and with less signalling overhead </w:t>
      </w:r>
      <w:r w:rsidR="00B9460B">
        <w:rPr>
          <w:rFonts w:ascii="Times New Roman" w:eastAsia="Times New Roman" w:hAnsi="Times New Roman"/>
          <w:bCs/>
          <w:sz w:val="20"/>
          <w:szCs w:val="20"/>
          <w:lang w:val="en-GB" w:eastAsia="zh-CN"/>
        </w:rPr>
        <w:t xml:space="preserve">compared </w:t>
      </w:r>
      <w:r w:rsidR="00D80BD1">
        <w:rPr>
          <w:rFonts w:ascii="Times New Roman" w:eastAsia="Times New Roman" w:hAnsi="Times New Roman"/>
          <w:bCs/>
          <w:sz w:val="20"/>
          <w:szCs w:val="20"/>
          <w:lang w:val="en-GB" w:eastAsia="zh-CN"/>
        </w:rPr>
        <w:t>to RRC reconfiguration, for V2X</w:t>
      </w:r>
      <w:r w:rsidR="00B9460B">
        <w:rPr>
          <w:rFonts w:ascii="Times New Roman" w:eastAsia="Times New Roman" w:hAnsi="Times New Roman"/>
          <w:bCs/>
          <w:sz w:val="20"/>
          <w:szCs w:val="20"/>
          <w:lang w:val="en-GB" w:eastAsia="zh-CN"/>
        </w:rPr>
        <w:t xml:space="preserve"> it should be less of a concern since the duplication is only considered to support use case 2 and </w:t>
      </w:r>
      <w:r w:rsidR="00D05CFA">
        <w:rPr>
          <w:rFonts w:ascii="Times New Roman" w:eastAsia="Times New Roman" w:hAnsi="Times New Roman"/>
          <w:bCs/>
          <w:sz w:val="20"/>
          <w:szCs w:val="20"/>
          <w:lang w:val="en-GB" w:eastAsia="zh-CN"/>
        </w:rPr>
        <w:t xml:space="preserve">only </w:t>
      </w:r>
      <w:r w:rsidR="00B9460B">
        <w:rPr>
          <w:rFonts w:ascii="Times New Roman" w:eastAsia="Times New Roman" w:hAnsi="Times New Roman"/>
          <w:bCs/>
          <w:sz w:val="20"/>
          <w:szCs w:val="20"/>
          <w:lang w:val="en-GB" w:eastAsia="zh-CN"/>
        </w:rPr>
        <w:t>under specific conditions. Thus, RRC signalling should be sufficient for enabling/disabling PDCP duplication over sidelink for Rel-15 V2X</w:t>
      </w:r>
      <w:r w:rsidR="00DF2222">
        <w:rPr>
          <w:rFonts w:ascii="Times New Roman" w:eastAsia="Times New Roman" w:hAnsi="Times New Roman"/>
          <w:bCs/>
          <w:sz w:val="20"/>
          <w:szCs w:val="20"/>
          <w:lang w:val="en-GB" w:eastAsia="zh-CN"/>
        </w:rPr>
        <w:t>.</w:t>
      </w:r>
    </w:p>
    <w:p w14:paraId="570CAE2C" w14:textId="3394A390" w:rsidR="0055379C" w:rsidRDefault="0055379C" w:rsidP="0055379C">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1</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 xml:space="preserve">PDCP duplication over sidelink should follow NR PDCP duplication as baseline. </w:t>
      </w:r>
      <w:r w:rsidR="000A09E6">
        <w:rPr>
          <w:rFonts w:ascii="Times New Roman" w:eastAsia="Times New Roman" w:hAnsi="Times New Roman"/>
          <w:bCs/>
          <w:i/>
          <w:sz w:val="20"/>
          <w:szCs w:val="20"/>
          <w:lang w:val="en-GB" w:eastAsia="zh-CN"/>
        </w:rPr>
        <w:t>Reordering and duplication detection to be enabled if PDCP duplication is configured.</w:t>
      </w:r>
    </w:p>
    <w:p w14:paraId="7B304230" w14:textId="06EED08F" w:rsidR="000A09E6" w:rsidRDefault="000A09E6" w:rsidP="009331B4">
      <w:pPr>
        <w:ind w:left="1170" w:hanging="1170"/>
        <w:rPr>
          <w:rFonts w:ascii="Times New Roman" w:eastAsia="Times New Roman" w:hAnsi="Times New Roman"/>
          <w:b/>
          <w:bCs/>
          <w:sz w:val="20"/>
          <w:szCs w:val="20"/>
          <w:u w:val="single"/>
          <w:lang w:val="en-GB" w:eastAsia="zh-CN"/>
        </w:rPr>
      </w:pPr>
      <w:r>
        <w:rPr>
          <w:rFonts w:ascii="Times New Roman" w:eastAsia="Times New Roman" w:hAnsi="Times New Roman"/>
          <w:b/>
          <w:bCs/>
          <w:sz w:val="20"/>
          <w:szCs w:val="20"/>
          <w:u w:val="single"/>
          <w:lang w:val="en-GB" w:eastAsia="zh-CN"/>
        </w:rPr>
        <w:t>Proposal 2</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 xml:space="preserve">PDCP duplication can be configured by RRC for </w:t>
      </w:r>
      <w:r w:rsidR="00BE6D20">
        <w:rPr>
          <w:rFonts w:ascii="Times New Roman" w:eastAsia="Times New Roman" w:hAnsi="Times New Roman"/>
          <w:bCs/>
          <w:i/>
          <w:sz w:val="20"/>
          <w:szCs w:val="20"/>
          <w:lang w:val="en-GB" w:eastAsia="zh-CN"/>
        </w:rPr>
        <w:t>connected mode</w:t>
      </w:r>
      <w:r>
        <w:rPr>
          <w:rFonts w:ascii="Times New Roman" w:eastAsia="Times New Roman" w:hAnsi="Times New Roman"/>
          <w:bCs/>
          <w:i/>
          <w:sz w:val="20"/>
          <w:szCs w:val="20"/>
          <w:lang w:val="en-GB" w:eastAsia="zh-CN"/>
        </w:rPr>
        <w:t xml:space="preserve"> UEs. For </w:t>
      </w:r>
      <w:r w:rsidR="009215C6">
        <w:rPr>
          <w:rFonts w:ascii="Times New Roman" w:eastAsia="Times New Roman" w:hAnsi="Times New Roman"/>
          <w:bCs/>
          <w:i/>
          <w:sz w:val="20"/>
          <w:szCs w:val="20"/>
          <w:lang w:val="en-GB" w:eastAsia="zh-CN"/>
        </w:rPr>
        <w:t>OOC UEs</w:t>
      </w:r>
      <w:r>
        <w:rPr>
          <w:rFonts w:ascii="Times New Roman" w:eastAsia="Times New Roman" w:hAnsi="Times New Roman"/>
          <w:bCs/>
          <w:i/>
          <w:sz w:val="20"/>
          <w:szCs w:val="20"/>
          <w:lang w:val="en-GB" w:eastAsia="zh-CN"/>
        </w:rPr>
        <w:t xml:space="preserve">, the eNB can </w:t>
      </w:r>
      <w:r w:rsidR="009215C6">
        <w:rPr>
          <w:rFonts w:ascii="Times New Roman" w:eastAsia="Times New Roman" w:hAnsi="Times New Roman"/>
          <w:bCs/>
          <w:i/>
          <w:sz w:val="20"/>
          <w:szCs w:val="20"/>
          <w:lang w:val="en-GB" w:eastAsia="zh-CN"/>
        </w:rPr>
        <w:t>(pre)-</w:t>
      </w:r>
      <w:r>
        <w:rPr>
          <w:rFonts w:ascii="Times New Roman" w:eastAsia="Times New Roman" w:hAnsi="Times New Roman"/>
          <w:bCs/>
          <w:i/>
          <w:sz w:val="20"/>
          <w:szCs w:val="20"/>
          <w:lang w:val="en-GB" w:eastAsia="zh-CN"/>
        </w:rPr>
        <w:t>configure specific criteria for when the duplication shall be enabled.</w:t>
      </w:r>
    </w:p>
    <w:p w14:paraId="0E47DE24" w14:textId="77745543" w:rsidR="009331B4" w:rsidRDefault="009331B4" w:rsidP="009331B4">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w:t>
      </w:r>
      <w:r w:rsidR="008418C6">
        <w:rPr>
          <w:rFonts w:ascii="Times New Roman" w:eastAsia="Times New Roman" w:hAnsi="Times New Roman"/>
          <w:b/>
          <w:bCs/>
          <w:sz w:val="20"/>
          <w:szCs w:val="20"/>
          <w:u w:val="single"/>
          <w:lang w:val="en-GB" w:eastAsia="zh-CN"/>
        </w:rPr>
        <w:t xml:space="preserve"> </w:t>
      </w:r>
      <w:r w:rsidR="000A09E6">
        <w:rPr>
          <w:rFonts w:ascii="Times New Roman" w:eastAsia="Times New Roman" w:hAnsi="Times New Roman"/>
          <w:b/>
          <w:bCs/>
          <w:sz w:val="20"/>
          <w:szCs w:val="20"/>
          <w:u w:val="single"/>
          <w:lang w:val="en-GB" w:eastAsia="zh-CN"/>
        </w:rPr>
        <w:t>3</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sidR="00412F14">
        <w:rPr>
          <w:rFonts w:ascii="Times New Roman" w:eastAsia="Times New Roman" w:hAnsi="Times New Roman"/>
          <w:bCs/>
          <w:i/>
          <w:sz w:val="20"/>
          <w:szCs w:val="20"/>
          <w:lang w:val="en-GB" w:eastAsia="zh-CN"/>
        </w:rPr>
        <w:t xml:space="preserve">The sidelink LCP </w:t>
      </w:r>
      <w:r w:rsidR="00F6097D">
        <w:rPr>
          <w:rFonts w:ascii="Times New Roman" w:eastAsia="Times New Roman" w:hAnsi="Times New Roman"/>
          <w:bCs/>
          <w:i/>
          <w:sz w:val="20"/>
          <w:szCs w:val="20"/>
          <w:lang w:val="en-GB" w:eastAsia="zh-CN"/>
        </w:rPr>
        <w:t xml:space="preserve">should ensure that </w:t>
      </w:r>
      <w:r w:rsidR="00934516">
        <w:rPr>
          <w:rFonts w:ascii="Times New Roman" w:eastAsia="Times New Roman" w:hAnsi="Times New Roman"/>
          <w:bCs/>
          <w:i/>
          <w:sz w:val="20"/>
          <w:szCs w:val="20"/>
          <w:lang w:val="en-GB" w:eastAsia="zh-CN"/>
        </w:rPr>
        <w:t>logical channels</w:t>
      </w:r>
      <w:r w:rsidR="00F6097D">
        <w:rPr>
          <w:rFonts w:ascii="Times New Roman" w:eastAsia="Times New Roman" w:hAnsi="Times New Roman"/>
          <w:bCs/>
          <w:i/>
          <w:sz w:val="20"/>
          <w:szCs w:val="20"/>
          <w:lang w:val="en-GB" w:eastAsia="zh-CN"/>
        </w:rPr>
        <w:t xml:space="preserve"> corresponding to duplicated PDCP packets should not be mapped to the same carrier when packet duplication is enabled.</w:t>
      </w:r>
    </w:p>
    <w:p w14:paraId="7EDD21D2" w14:textId="73A06763" w:rsidR="00F6097D" w:rsidRPr="00777344" w:rsidRDefault="00F6097D" w:rsidP="00F6097D">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w:t>
      </w:r>
      <w:r w:rsidR="008418C6">
        <w:rPr>
          <w:rFonts w:ascii="Times New Roman" w:eastAsia="Times New Roman" w:hAnsi="Times New Roman"/>
          <w:b/>
          <w:bCs/>
          <w:sz w:val="20"/>
          <w:szCs w:val="20"/>
          <w:u w:val="single"/>
          <w:lang w:val="en-GB" w:eastAsia="zh-CN"/>
        </w:rPr>
        <w:t xml:space="preserve"> </w:t>
      </w:r>
      <w:r w:rsidR="000A09E6">
        <w:rPr>
          <w:rFonts w:ascii="Times New Roman" w:eastAsia="Times New Roman" w:hAnsi="Times New Roman"/>
          <w:b/>
          <w:bCs/>
          <w:sz w:val="20"/>
          <w:szCs w:val="20"/>
          <w:u w:val="single"/>
          <w:lang w:val="en-GB" w:eastAsia="zh-CN"/>
        </w:rPr>
        <w:t>4</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 xml:space="preserve">RAN2 to further discuss </w:t>
      </w:r>
      <w:r w:rsidR="00B9460B">
        <w:rPr>
          <w:rFonts w:ascii="Times New Roman" w:eastAsia="Times New Roman" w:hAnsi="Times New Roman"/>
          <w:bCs/>
          <w:i/>
          <w:sz w:val="20"/>
          <w:szCs w:val="20"/>
          <w:lang w:val="en-GB" w:eastAsia="zh-CN"/>
        </w:rPr>
        <w:t xml:space="preserve">whether </w:t>
      </w:r>
      <w:r>
        <w:rPr>
          <w:rFonts w:ascii="Times New Roman" w:eastAsia="Times New Roman" w:hAnsi="Times New Roman"/>
          <w:bCs/>
          <w:i/>
          <w:sz w:val="20"/>
          <w:szCs w:val="20"/>
          <w:lang w:val="en-GB" w:eastAsia="zh-CN"/>
        </w:rPr>
        <w:t xml:space="preserve">activation and deactivation of PDCP layer packet duplication </w:t>
      </w:r>
      <w:r w:rsidR="00B9460B">
        <w:rPr>
          <w:rFonts w:ascii="Times New Roman" w:eastAsia="Times New Roman" w:hAnsi="Times New Roman"/>
          <w:bCs/>
          <w:i/>
          <w:sz w:val="20"/>
          <w:szCs w:val="20"/>
          <w:lang w:val="en-GB" w:eastAsia="zh-CN"/>
        </w:rPr>
        <w:t xml:space="preserve">using MAC CE </w:t>
      </w:r>
      <w:r>
        <w:rPr>
          <w:rFonts w:ascii="Times New Roman" w:eastAsia="Times New Roman" w:hAnsi="Times New Roman"/>
          <w:bCs/>
          <w:i/>
          <w:sz w:val="20"/>
          <w:szCs w:val="20"/>
          <w:lang w:val="en-GB" w:eastAsia="zh-CN"/>
        </w:rPr>
        <w:t xml:space="preserve">is </w:t>
      </w:r>
      <w:r w:rsidR="00B9460B">
        <w:rPr>
          <w:rFonts w:ascii="Times New Roman" w:eastAsia="Times New Roman" w:hAnsi="Times New Roman"/>
          <w:bCs/>
          <w:i/>
          <w:sz w:val="20"/>
          <w:szCs w:val="20"/>
          <w:lang w:val="en-GB" w:eastAsia="zh-CN"/>
        </w:rPr>
        <w:t>required for Rel-15 V2X</w:t>
      </w:r>
      <w:r>
        <w:rPr>
          <w:rFonts w:ascii="Times New Roman" w:eastAsia="Times New Roman" w:hAnsi="Times New Roman"/>
          <w:bCs/>
          <w:i/>
          <w:sz w:val="20"/>
          <w:szCs w:val="20"/>
          <w:lang w:val="en-GB" w:eastAsia="zh-CN"/>
        </w:rPr>
        <w:t>.</w:t>
      </w:r>
    </w:p>
    <w:p w14:paraId="06127489" w14:textId="20913BCE" w:rsidR="009331B4" w:rsidRPr="004941A2" w:rsidRDefault="004941A2" w:rsidP="004941A2">
      <w:pPr>
        <w:pStyle w:val="Heading2"/>
        <w:rPr>
          <w:sz w:val="26"/>
          <w:szCs w:val="26"/>
        </w:rPr>
      </w:pPr>
      <w:r>
        <w:rPr>
          <w:sz w:val="26"/>
          <w:szCs w:val="26"/>
        </w:rPr>
        <w:t>2.2</w:t>
      </w:r>
      <w:r w:rsidRPr="000062EC">
        <w:rPr>
          <w:sz w:val="26"/>
          <w:szCs w:val="26"/>
        </w:rPr>
        <w:tab/>
      </w:r>
      <w:r w:rsidR="00944290">
        <w:rPr>
          <w:sz w:val="26"/>
          <w:szCs w:val="26"/>
        </w:rPr>
        <w:t xml:space="preserve">Conditional duplication </w:t>
      </w:r>
      <w:r w:rsidR="00ED7949">
        <w:rPr>
          <w:sz w:val="26"/>
          <w:szCs w:val="26"/>
        </w:rPr>
        <w:t>over sidelink</w:t>
      </w:r>
    </w:p>
    <w:p w14:paraId="0EEEEF7E" w14:textId="0B1910D2" w:rsidR="005231DC" w:rsidRPr="00DD532A" w:rsidRDefault="00F6097D" w:rsidP="00DD532A">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 xml:space="preserve">In the last meeting, there </w:t>
      </w:r>
      <w:r w:rsidR="008418C6">
        <w:rPr>
          <w:rFonts w:ascii="Times New Roman" w:eastAsia="Times New Roman" w:hAnsi="Times New Roman"/>
          <w:bCs/>
          <w:sz w:val="20"/>
          <w:szCs w:val="20"/>
          <w:lang w:val="en-GB" w:eastAsia="zh-CN"/>
        </w:rPr>
        <w:t>was also some discussion</w:t>
      </w:r>
      <w:r>
        <w:rPr>
          <w:rFonts w:ascii="Times New Roman" w:eastAsia="Times New Roman" w:hAnsi="Times New Roman"/>
          <w:bCs/>
          <w:sz w:val="20"/>
          <w:szCs w:val="20"/>
          <w:lang w:val="en-GB" w:eastAsia="zh-CN"/>
        </w:rPr>
        <w:t xml:space="preserve"> on whether the packet duplication for the support of use case 2 is always enabled or configured </w:t>
      </w:r>
      <w:r w:rsidR="008418C6">
        <w:rPr>
          <w:rFonts w:ascii="Times New Roman" w:eastAsia="Times New Roman" w:hAnsi="Times New Roman"/>
          <w:bCs/>
          <w:sz w:val="20"/>
          <w:szCs w:val="20"/>
          <w:lang w:val="en-GB" w:eastAsia="zh-CN"/>
        </w:rPr>
        <w:t xml:space="preserve">conditionally </w:t>
      </w:r>
      <w:sdt>
        <w:sdtPr>
          <w:rPr>
            <w:rFonts w:ascii="Times New Roman" w:eastAsia="Times New Roman" w:hAnsi="Times New Roman"/>
            <w:bCs/>
            <w:sz w:val="20"/>
            <w:szCs w:val="20"/>
            <w:lang w:val="en-GB" w:eastAsia="zh-CN"/>
          </w:rPr>
          <w:id w:val="53362879"/>
          <w:citation/>
        </w:sdtPr>
        <w:sdtEndPr/>
        <w:sdtContent>
          <w:r w:rsidR="008418C6">
            <w:rPr>
              <w:rFonts w:ascii="Times New Roman" w:eastAsia="Times New Roman" w:hAnsi="Times New Roman"/>
              <w:bCs/>
              <w:sz w:val="20"/>
              <w:szCs w:val="20"/>
              <w:lang w:val="en-GB" w:eastAsia="zh-CN"/>
            </w:rPr>
            <w:fldChar w:fldCharType="begin"/>
          </w:r>
          <w:r w:rsidR="008418C6">
            <w:rPr>
              <w:rFonts w:ascii="Times New Roman" w:eastAsia="Times New Roman" w:hAnsi="Times New Roman"/>
              <w:bCs/>
              <w:sz w:val="20"/>
              <w:szCs w:val="20"/>
              <w:lang w:eastAsia="zh-CN"/>
            </w:rPr>
            <w:instrText xml:space="preserve"> CITATION RAN299bis \l 1033 </w:instrText>
          </w:r>
          <w:r w:rsidR="008418C6">
            <w:rPr>
              <w:rFonts w:ascii="Times New Roman" w:eastAsia="Times New Roman" w:hAnsi="Times New Roman"/>
              <w:bCs/>
              <w:sz w:val="20"/>
              <w:szCs w:val="20"/>
              <w:lang w:val="en-GB" w:eastAsia="zh-CN"/>
            </w:rPr>
            <w:fldChar w:fldCharType="separate"/>
          </w:r>
          <w:r w:rsidR="00A35BD3" w:rsidRPr="00A35BD3">
            <w:rPr>
              <w:rFonts w:ascii="Times New Roman" w:eastAsia="Times New Roman" w:hAnsi="Times New Roman"/>
              <w:noProof/>
              <w:sz w:val="20"/>
              <w:szCs w:val="20"/>
              <w:lang w:eastAsia="zh-CN"/>
            </w:rPr>
            <w:t>[2]</w:t>
          </w:r>
          <w:r w:rsidR="008418C6">
            <w:rPr>
              <w:rFonts w:ascii="Times New Roman" w:eastAsia="Times New Roman" w:hAnsi="Times New Roman"/>
              <w:bCs/>
              <w:sz w:val="20"/>
              <w:szCs w:val="20"/>
              <w:lang w:val="en-GB" w:eastAsia="zh-CN"/>
            </w:rPr>
            <w:fldChar w:fldCharType="end"/>
          </w:r>
        </w:sdtContent>
      </w:sdt>
      <w:r>
        <w:rPr>
          <w:rFonts w:ascii="Times New Roman" w:eastAsia="Times New Roman" w:hAnsi="Times New Roman"/>
          <w:bCs/>
          <w:sz w:val="20"/>
          <w:szCs w:val="20"/>
          <w:lang w:val="en-GB" w:eastAsia="zh-CN"/>
        </w:rPr>
        <w:t xml:space="preserve">. Clearly, the second approach is more flexible since the need for high reliability is not always </w:t>
      </w:r>
      <w:r w:rsidR="00424635">
        <w:rPr>
          <w:rFonts w:ascii="Times New Roman" w:eastAsia="Times New Roman" w:hAnsi="Times New Roman"/>
          <w:bCs/>
          <w:sz w:val="20"/>
          <w:szCs w:val="20"/>
          <w:lang w:val="en-GB" w:eastAsia="zh-CN"/>
        </w:rPr>
        <w:t>required</w:t>
      </w:r>
      <w:r>
        <w:rPr>
          <w:rFonts w:ascii="Times New Roman" w:eastAsia="Times New Roman" w:hAnsi="Times New Roman"/>
          <w:bCs/>
          <w:sz w:val="20"/>
          <w:szCs w:val="20"/>
          <w:lang w:val="en-GB" w:eastAsia="zh-CN"/>
        </w:rPr>
        <w:t xml:space="preserve">. </w:t>
      </w:r>
      <w:r w:rsidR="00EC1C57">
        <w:rPr>
          <w:rFonts w:ascii="Times New Roman" w:eastAsia="Times New Roman" w:hAnsi="Times New Roman"/>
          <w:bCs/>
          <w:sz w:val="20"/>
          <w:szCs w:val="20"/>
          <w:lang w:val="en-GB" w:eastAsia="zh-CN"/>
        </w:rPr>
        <w:t xml:space="preserve">Additionally, the </w:t>
      </w:r>
      <w:r w:rsidR="009A3832">
        <w:rPr>
          <w:rFonts w:ascii="Times New Roman" w:eastAsia="Times New Roman" w:hAnsi="Times New Roman"/>
          <w:bCs/>
          <w:sz w:val="20"/>
          <w:szCs w:val="20"/>
          <w:lang w:val="en-GB" w:eastAsia="zh-CN"/>
        </w:rPr>
        <w:t xml:space="preserve">criteria for such duplication can also be specified and can be configured by the network for </w:t>
      </w:r>
      <w:r w:rsidR="004C546C">
        <w:rPr>
          <w:rFonts w:ascii="Times New Roman" w:eastAsia="Times New Roman" w:hAnsi="Times New Roman"/>
          <w:bCs/>
          <w:sz w:val="20"/>
          <w:szCs w:val="20"/>
          <w:lang w:val="en-GB" w:eastAsia="zh-CN"/>
        </w:rPr>
        <w:t>idle/OOC</w:t>
      </w:r>
      <w:r w:rsidR="009A3832">
        <w:rPr>
          <w:rFonts w:ascii="Times New Roman" w:eastAsia="Times New Roman" w:hAnsi="Times New Roman"/>
          <w:bCs/>
          <w:sz w:val="20"/>
          <w:szCs w:val="20"/>
          <w:lang w:val="en-GB" w:eastAsia="zh-CN"/>
        </w:rPr>
        <w:t xml:space="preserve"> UEs</w:t>
      </w:r>
      <w:r w:rsidR="004C546C">
        <w:rPr>
          <w:rFonts w:ascii="Times New Roman" w:eastAsia="Times New Roman" w:hAnsi="Times New Roman"/>
          <w:bCs/>
          <w:sz w:val="20"/>
          <w:szCs w:val="20"/>
          <w:lang w:val="en-GB" w:eastAsia="zh-CN"/>
        </w:rPr>
        <w:t xml:space="preserve"> (FFS if we need similar criteria for connected UEs)</w:t>
      </w:r>
      <w:r w:rsidR="009A3832">
        <w:rPr>
          <w:rFonts w:ascii="Times New Roman" w:eastAsia="Times New Roman" w:hAnsi="Times New Roman"/>
          <w:bCs/>
          <w:sz w:val="20"/>
          <w:szCs w:val="20"/>
          <w:lang w:val="en-GB" w:eastAsia="zh-CN"/>
        </w:rPr>
        <w:t xml:space="preserve">. This can include, for example, </w:t>
      </w:r>
      <w:r w:rsidR="0016207C">
        <w:rPr>
          <w:rFonts w:ascii="Times New Roman" w:eastAsia="Times New Roman" w:hAnsi="Times New Roman"/>
          <w:bCs/>
          <w:sz w:val="20"/>
          <w:szCs w:val="20"/>
          <w:lang w:val="en-GB" w:eastAsia="zh-CN"/>
        </w:rPr>
        <w:t xml:space="preserve">radio conditions, CBR as well as packet priority, i.e. a UE may be configured to perform PDCP duplication and simultaneous transmission on multiple carriers in case of high </w:t>
      </w:r>
      <w:r w:rsidR="003B424F">
        <w:rPr>
          <w:rFonts w:ascii="Times New Roman" w:eastAsia="Times New Roman" w:hAnsi="Times New Roman"/>
          <w:bCs/>
          <w:sz w:val="20"/>
          <w:szCs w:val="20"/>
          <w:lang w:val="en-GB" w:eastAsia="zh-CN"/>
        </w:rPr>
        <w:t>priority</w:t>
      </w:r>
      <w:r w:rsidR="0016207C">
        <w:rPr>
          <w:rFonts w:ascii="Times New Roman" w:eastAsia="Times New Roman" w:hAnsi="Times New Roman"/>
          <w:bCs/>
          <w:sz w:val="20"/>
          <w:szCs w:val="20"/>
          <w:lang w:val="en-GB" w:eastAsia="zh-CN"/>
        </w:rPr>
        <w:t xml:space="preserve"> packets </w:t>
      </w:r>
      <w:r w:rsidR="003B424F">
        <w:rPr>
          <w:rFonts w:ascii="Times New Roman" w:eastAsia="Times New Roman" w:hAnsi="Times New Roman"/>
          <w:bCs/>
          <w:sz w:val="20"/>
          <w:szCs w:val="20"/>
          <w:lang w:val="en-GB" w:eastAsia="zh-CN"/>
        </w:rPr>
        <w:t>(</w:t>
      </w:r>
      <w:r w:rsidR="00424635">
        <w:rPr>
          <w:rFonts w:ascii="Times New Roman" w:eastAsia="Times New Roman" w:hAnsi="Times New Roman"/>
          <w:bCs/>
          <w:sz w:val="20"/>
          <w:szCs w:val="20"/>
          <w:lang w:val="en-GB" w:eastAsia="zh-CN"/>
        </w:rPr>
        <w:t xml:space="preserve">e.g. </w:t>
      </w:r>
      <w:r w:rsidR="003B424F">
        <w:rPr>
          <w:rFonts w:ascii="Times New Roman" w:eastAsia="Times New Roman" w:hAnsi="Times New Roman"/>
          <w:bCs/>
          <w:sz w:val="20"/>
          <w:szCs w:val="20"/>
          <w:lang w:val="en-GB" w:eastAsia="zh-CN"/>
        </w:rPr>
        <w:t xml:space="preserve">corresponding to a PS V2X service) </w:t>
      </w:r>
      <w:r w:rsidR="0016207C">
        <w:rPr>
          <w:rFonts w:ascii="Times New Roman" w:eastAsia="Times New Roman" w:hAnsi="Times New Roman"/>
          <w:bCs/>
          <w:sz w:val="20"/>
          <w:szCs w:val="20"/>
          <w:lang w:val="en-GB" w:eastAsia="zh-CN"/>
        </w:rPr>
        <w:t xml:space="preserve">and the CBR for </w:t>
      </w:r>
      <w:r w:rsidR="003B424F">
        <w:rPr>
          <w:rFonts w:ascii="Times New Roman" w:eastAsia="Times New Roman" w:hAnsi="Times New Roman"/>
          <w:bCs/>
          <w:sz w:val="20"/>
          <w:szCs w:val="20"/>
          <w:lang w:val="en-GB" w:eastAsia="zh-CN"/>
        </w:rPr>
        <w:t xml:space="preserve">the </w:t>
      </w:r>
      <w:r w:rsidR="0016207C">
        <w:rPr>
          <w:rFonts w:ascii="Times New Roman" w:eastAsia="Times New Roman" w:hAnsi="Times New Roman"/>
          <w:bCs/>
          <w:sz w:val="20"/>
          <w:szCs w:val="20"/>
          <w:lang w:val="en-GB" w:eastAsia="zh-CN"/>
        </w:rPr>
        <w:t xml:space="preserve">(re)selected resources exceed a certain threshold. </w:t>
      </w:r>
      <w:r w:rsidR="00424635">
        <w:rPr>
          <w:rFonts w:ascii="Times New Roman" w:eastAsia="Times New Roman" w:hAnsi="Times New Roman"/>
          <w:bCs/>
          <w:sz w:val="20"/>
          <w:szCs w:val="20"/>
          <w:lang w:val="en-GB" w:eastAsia="zh-CN"/>
        </w:rPr>
        <w:t>So, we propose to specify such criteria for duplication and to have a</w:t>
      </w:r>
      <w:r w:rsidR="00B92FEE">
        <w:rPr>
          <w:rFonts w:ascii="Times New Roman" w:eastAsia="Times New Roman" w:hAnsi="Times New Roman"/>
          <w:bCs/>
          <w:sz w:val="20"/>
          <w:szCs w:val="20"/>
          <w:lang w:val="en-GB" w:eastAsia="zh-CN"/>
        </w:rPr>
        <w:t xml:space="preserve"> </w:t>
      </w:r>
      <w:r w:rsidR="00424635">
        <w:rPr>
          <w:rFonts w:ascii="Times New Roman" w:eastAsia="Times New Roman" w:hAnsi="Times New Roman"/>
          <w:bCs/>
          <w:sz w:val="20"/>
          <w:szCs w:val="20"/>
          <w:lang w:val="en-GB" w:eastAsia="zh-CN"/>
        </w:rPr>
        <w:t xml:space="preserve">more </w:t>
      </w:r>
      <w:r w:rsidR="00B92FEE">
        <w:rPr>
          <w:rFonts w:ascii="Times New Roman" w:eastAsia="Times New Roman" w:hAnsi="Times New Roman"/>
          <w:bCs/>
          <w:sz w:val="20"/>
          <w:szCs w:val="20"/>
          <w:lang w:val="en-GB" w:eastAsia="zh-CN"/>
        </w:rPr>
        <w:t xml:space="preserve">detailed discussion on how/when to configure </w:t>
      </w:r>
      <w:r w:rsidR="00332851">
        <w:rPr>
          <w:rFonts w:ascii="Times New Roman" w:eastAsia="Times New Roman" w:hAnsi="Times New Roman"/>
          <w:bCs/>
          <w:sz w:val="20"/>
          <w:szCs w:val="20"/>
          <w:lang w:val="en-GB" w:eastAsia="zh-CN"/>
        </w:rPr>
        <w:t xml:space="preserve">the appropriate thresholds </w:t>
      </w:r>
      <w:r w:rsidR="00424635">
        <w:rPr>
          <w:rFonts w:ascii="Times New Roman" w:eastAsia="Times New Roman" w:hAnsi="Times New Roman"/>
          <w:bCs/>
          <w:sz w:val="20"/>
          <w:szCs w:val="20"/>
          <w:lang w:val="en-GB" w:eastAsia="zh-CN"/>
        </w:rPr>
        <w:t>to be done in RAN2.</w:t>
      </w:r>
    </w:p>
    <w:p w14:paraId="59DA8071" w14:textId="41125AD3" w:rsidR="00777344" w:rsidRPr="00777344" w:rsidRDefault="00777344" w:rsidP="00777344">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w:t>
      </w:r>
      <w:r w:rsidR="00DD532A">
        <w:rPr>
          <w:rFonts w:ascii="Times New Roman" w:eastAsia="Times New Roman" w:hAnsi="Times New Roman"/>
          <w:b/>
          <w:bCs/>
          <w:sz w:val="20"/>
          <w:szCs w:val="20"/>
          <w:u w:val="single"/>
          <w:lang w:val="en-GB" w:eastAsia="zh-CN"/>
        </w:rPr>
        <w:t>roposal</w:t>
      </w:r>
      <w:r w:rsidR="008418C6">
        <w:rPr>
          <w:rFonts w:ascii="Times New Roman" w:eastAsia="Times New Roman" w:hAnsi="Times New Roman"/>
          <w:b/>
          <w:bCs/>
          <w:sz w:val="20"/>
          <w:szCs w:val="20"/>
          <w:u w:val="single"/>
          <w:lang w:val="en-GB" w:eastAsia="zh-CN"/>
        </w:rPr>
        <w:t xml:space="preserve"> </w:t>
      </w:r>
      <w:r w:rsidR="009215C6">
        <w:rPr>
          <w:rFonts w:ascii="Times New Roman" w:eastAsia="Times New Roman" w:hAnsi="Times New Roman"/>
          <w:b/>
          <w:bCs/>
          <w:sz w:val="20"/>
          <w:szCs w:val="20"/>
          <w:u w:val="single"/>
          <w:lang w:val="en-GB" w:eastAsia="zh-CN"/>
        </w:rPr>
        <w:t>5</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sidR="00077473">
        <w:rPr>
          <w:rFonts w:ascii="Times New Roman" w:eastAsia="Times New Roman" w:hAnsi="Times New Roman"/>
          <w:bCs/>
          <w:i/>
          <w:sz w:val="20"/>
          <w:szCs w:val="20"/>
          <w:lang w:val="en-GB" w:eastAsia="zh-CN"/>
        </w:rPr>
        <w:t xml:space="preserve">The network can configure specific criteria </w:t>
      </w:r>
      <w:r w:rsidR="001E54F9">
        <w:rPr>
          <w:rFonts w:ascii="Times New Roman" w:eastAsia="Times New Roman" w:hAnsi="Times New Roman"/>
          <w:bCs/>
          <w:i/>
          <w:sz w:val="20"/>
          <w:szCs w:val="20"/>
          <w:lang w:val="en-GB" w:eastAsia="zh-CN"/>
        </w:rPr>
        <w:t xml:space="preserve">such as </w:t>
      </w:r>
      <w:r w:rsidR="00F816A9">
        <w:rPr>
          <w:rFonts w:ascii="Times New Roman" w:eastAsia="Times New Roman" w:hAnsi="Times New Roman"/>
          <w:bCs/>
          <w:i/>
          <w:sz w:val="20"/>
          <w:szCs w:val="20"/>
          <w:lang w:val="en-GB" w:eastAsia="zh-CN"/>
        </w:rPr>
        <w:t xml:space="preserve">certain </w:t>
      </w:r>
      <w:r w:rsidR="001E54F9">
        <w:rPr>
          <w:rFonts w:ascii="Times New Roman" w:eastAsia="Times New Roman" w:hAnsi="Times New Roman"/>
          <w:bCs/>
          <w:i/>
          <w:sz w:val="20"/>
          <w:szCs w:val="20"/>
          <w:lang w:val="en-GB" w:eastAsia="zh-CN"/>
        </w:rPr>
        <w:t>PPPP</w:t>
      </w:r>
      <w:r w:rsidR="00F816A9">
        <w:rPr>
          <w:rFonts w:ascii="Times New Roman" w:eastAsia="Times New Roman" w:hAnsi="Times New Roman"/>
          <w:bCs/>
          <w:i/>
          <w:sz w:val="20"/>
          <w:szCs w:val="20"/>
          <w:lang w:val="en-GB" w:eastAsia="zh-CN"/>
        </w:rPr>
        <w:t xml:space="preserve"> values</w:t>
      </w:r>
      <w:r w:rsidR="001E54F9">
        <w:rPr>
          <w:rFonts w:ascii="Times New Roman" w:eastAsia="Times New Roman" w:hAnsi="Times New Roman"/>
          <w:bCs/>
          <w:i/>
          <w:sz w:val="20"/>
          <w:szCs w:val="20"/>
          <w:lang w:val="en-GB" w:eastAsia="zh-CN"/>
        </w:rPr>
        <w:t xml:space="preserve">, CBR threshold and service type </w:t>
      </w:r>
      <w:r w:rsidR="00077473">
        <w:rPr>
          <w:rFonts w:ascii="Times New Roman" w:eastAsia="Times New Roman" w:hAnsi="Times New Roman"/>
          <w:bCs/>
          <w:i/>
          <w:sz w:val="20"/>
          <w:szCs w:val="20"/>
          <w:lang w:val="en-GB" w:eastAsia="zh-CN"/>
        </w:rPr>
        <w:t xml:space="preserve">for when </w:t>
      </w:r>
      <w:r w:rsidR="008418C6">
        <w:rPr>
          <w:rFonts w:ascii="Times New Roman" w:eastAsia="Times New Roman" w:hAnsi="Times New Roman"/>
          <w:bCs/>
          <w:i/>
          <w:sz w:val="20"/>
          <w:szCs w:val="20"/>
          <w:lang w:val="en-GB" w:eastAsia="zh-CN"/>
        </w:rPr>
        <w:t xml:space="preserve">packet </w:t>
      </w:r>
      <w:r w:rsidR="00077473">
        <w:rPr>
          <w:rFonts w:ascii="Times New Roman" w:eastAsia="Times New Roman" w:hAnsi="Times New Roman"/>
          <w:bCs/>
          <w:i/>
          <w:sz w:val="20"/>
          <w:szCs w:val="20"/>
          <w:lang w:val="en-GB" w:eastAsia="zh-CN"/>
        </w:rPr>
        <w:t>duplication over sidelink should be performed.</w:t>
      </w:r>
    </w:p>
    <w:p w14:paraId="50A28EC3" w14:textId="77777777" w:rsidR="008669B1" w:rsidRPr="00E0063E" w:rsidRDefault="008669B1" w:rsidP="008669B1">
      <w:pPr>
        <w:pStyle w:val="Tdoc"/>
      </w:pPr>
      <w:r w:rsidRPr="00E0063E">
        <w:t>Conclusion</w:t>
      </w:r>
    </w:p>
    <w:p w14:paraId="50A28EC4" w14:textId="40993777" w:rsidR="00593190" w:rsidRDefault="00293F66" w:rsidP="00AF256D">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bookmarkStart w:id="1" w:name="_Ref458739888"/>
      <w:r>
        <w:rPr>
          <w:rFonts w:ascii="Times New Roman" w:eastAsia="Times New Roman" w:hAnsi="Times New Roman"/>
          <w:bCs/>
          <w:sz w:val="20"/>
          <w:szCs w:val="20"/>
          <w:lang w:val="en-GB" w:eastAsia="zh-CN"/>
        </w:rPr>
        <w:t xml:space="preserve">This contributions discusses </w:t>
      </w:r>
      <w:r w:rsidR="00BD4C5D">
        <w:rPr>
          <w:rFonts w:ascii="Times New Roman" w:eastAsia="Times New Roman" w:hAnsi="Times New Roman"/>
          <w:bCs/>
          <w:sz w:val="20"/>
          <w:szCs w:val="20"/>
          <w:lang w:val="en-GB" w:eastAsia="zh-CN"/>
        </w:rPr>
        <w:t>aspects related to the support of packet duplication over sidelink and makes the following proposals</w:t>
      </w:r>
      <w:r w:rsidR="00777344">
        <w:rPr>
          <w:rFonts w:ascii="Times New Roman" w:eastAsia="Times New Roman" w:hAnsi="Times New Roman"/>
          <w:bCs/>
          <w:sz w:val="20"/>
          <w:szCs w:val="20"/>
          <w:lang w:val="en-GB" w:eastAsia="zh-CN"/>
        </w:rPr>
        <w:t>:</w:t>
      </w:r>
    </w:p>
    <w:p w14:paraId="40FF8430" w14:textId="77777777" w:rsidR="00A83DE0" w:rsidRDefault="00A83DE0" w:rsidP="00A83DE0">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1</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PDCP duplication over sidelink should follow NR PDCP duplication as baseline. Reordering and duplication detection to be enabled if PDCP duplication is configured.</w:t>
      </w:r>
    </w:p>
    <w:p w14:paraId="257EF889" w14:textId="77777777" w:rsidR="00A83DE0" w:rsidRDefault="00A83DE0" w:rsidP="00A83DE0">
      <w:pPr>
        <w:ind w:left="1170" w:hanging="1170"/>
        <w:rPr>
          <w:rFonts w:ascii="Times New Roman" w:eastAsia="Times New Roman" w:hAnsi="Times New Roman"/>
          <w:b/>
          <w:bCs/>
          <w:sz w:val="20"/>
          <w:szCs w:val="20"/>
          <w:u w:val="single"/>
          <w:lang w:val="en-GB" w:eastAsia="zh-CN"/>
        </w:rPr>
      </w:pPr>
      <w:r>
        <w:rPr>
          <w:rFonts w:ascii="Times New Roman" w:eastAsia="Times New Roman" w:hAnsi="Times New Roman"/>
          <w:b/>
          <w:bCs/>
          <w:sz w:val="20"/>
          <w:szCs w:val="20"/>
          <w:u w:val="single"/>
          <w:lang w:val="en-GB" w:eastAsia="zh-CN"/>
        </w:rPr>
        <w:t>Proposal 2</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PDCP duplication can be configured by RRC for connected mode UEs. For OOC UEs, the eNB can (pre)-configure specific criteria for when the duplication shall be enabled.</w:t>
      </w:r>
    </w:p>
    <w:p w14:paraId="1311641B" w14:textId="7E31B12C" w:rsidR="00A83DE0" w:rsidRDefault="00A83DE0" w:rsidP="00A83DE0">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3</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The sidelink LCP should ensure that logical channels corresponding to duplicated PDCP packets should not be mapped to the same carrier when packet duplication is enabled.</w:t>
      </w:r>
    </w:p>
    <w:p w14:paraId="1D3A2C76" w14:textId="2E8D6E93" w:rsidR="00A83DE0" w:rsidRPr="00777344" w:rsidRDefault="00A83DE0" w:rsidP="00A83DE0">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4</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RAN2 to further discuss whether activation and deactivation of PDCP layer packet duplication using MAC CE is required for Rel-15 V2X.</w:t>
      </w:r>
    </w:p>
    <w:p w14:paraId="5BC87DBD" w14:textId="02D7C4BD" w:rsidR="00A83DE0" w:rsidRPr="00777344" w:rsidRDefault="00A83DE0" w:rsidP="00A83DE0">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5</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The network can configure specific criteria such as certain PPPP values, CBR threshold and service type for when packet duplication over sidelink should be performed.</w:t>
      </w:r>
    </w:p>
    <w:sdt>
      <w:sdtPr>
        <w:rPr>
          <w:rFonts w:ascii="Calibri" w:eastAsia="SimSun" w:hAnsi="Calibri"/>
          <w:noProof w:val="0"/>
          <w:sz w:val="22"/>
          <w:szCs w:val="22"/>
          <w:lang w:eastAsia="en-US"/>
        </w:rPr>
        <w:id w:val="-916171089"/>
        <w:docPartObj>
          <w:docPartGallery w:val="Bibliographies"/>
          <w:docPartUnique/>
        </w:docPartObj>
      </w:sdtPr>
      <w:sdtEndPr/>
      <w:sdtContent>
        <w:p w14:paraId="5084A6A2" w14:textId="5C55DAA9" w:rsidR="003379D6" w:rsidRDefault="003379D6" w:rsidP="003379D6">
          <w:pPr>
            <w:pStyle w:val="Tdoc"/>
          </w:pPr>
          <w:r>
            <w:t>References</w:t>
          </w:r>
        </w:p>
        <w:sdt>
          <w:sdtPr>
            <w:id w:val="-573587230"/>
            <w:bibliography/>
          </w:sdtPr>
          <w:sdtEndPr/>
          <w:sdtContent>
            <w:p w14:paraId="5AFE4124" w14:textId="77777777" w:rsidR="00A35BD3" w:rsidRDefault="003379D6">
              <w:pPr>
                <w:rPr>
                  <w:noProof/>
                  <w:sz w:val="20"/>
                  <w:szCs w:val="20"/>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317"/>
              </w:tblGrid>
              <w:tr w:rsidR="00A35BD3" w14:paraId="6B503519" w14:textId="77777777">
                <w:trPr>
                  <w:divId w:val="2121951809"/>
                  <w:tblCellSpacing w:w="15" w:type="dxa"/>
                </w:trPr>
                <w:tc>
                  <w:tcPr>
                    <w:tcW w:w="50" w:type="pct"/>
                    <w:hideMark/>
                  </w:tcPr>
                  <w:p w14:paraId="74DEC6FA" w14:textId="77777777" w:rsidR="00A35BD3" w:rsidRDefault="00A35BD3">
                    <w:pPr>
                      <w:pStyle w:val="Bibliography"/>
                      <w:rPr>
                        <w:noProof/>
                        <w:sz w:val="24"/>
                        <w:szCs w:val="24"/>
                      </w:rPr>
                    </w:pPr>
                    <w:r>
                      <w:rPr>
                        <w:noProof/>
                      </w:rPr>
                      <w:t xml:space="preserve">[1] </w:t>
                    </w:r>
                  </w:p>
                </w:tc>
                <w:tc>
                  <w:tcPr>
                    <w:tcW w:w="0" w:type="auto"/>
                    <w:hideMark/>
                  </w:tcPr>
                  <w:p w14:paraId="21844B79" w14:textId="77777777" w:rsidR="00A35BD3" w:rsidRDefault="00A35BD3">
                    <w:pPr>
                      <w:pStyle w:val="Bibliography"/>
                      <w:rPr>
                        <w:noProof/>
                      </w:rPr>
                    </w:pPr>
                    <w:r>
                      <w:rPr>
                        <w:noProof/>
                      </w:rPr>
                      <w:t xml:space="preserve">"R2-1712628, "Discussion on packet duplication for V2X CA", Intel Corporation". </w:t>
                    </w:r>
                  </w:p>
                </w:tc>
              </w:tr>
              <w:tr w:rsidR="00A35BD3" w14:paraId="282FB1FE" w14:textId="77777777">
                <w:trPr>
                  <w:divId w:val="2121951809"/>
                  <w:tblCellSpacing w:w="15" w:type="dxa"/>
                </w:trPr>
                <w:tc>
                  <w:tcPr>
                    <w:tcW w:w="50" w:type="pct"/>
                    <w:hideMark/>
                  </w:tcPr>
                  <w:p w14:paraId="7F11FF9B" w14:textId="77777777" w:rsidR="00A35BD3" w:rsidRDefault="00A35BD3">
                    <w:pPr>
                      <w:pStyle w:val="Bibliography"/>
                      <w:rPr>
                        <w:noProof/>
                      </w:rPr>
                    </w:pPr>
                    <w:r>
                      <w:rPr>
                        <w:noProof/>
                      </w:rPr>
                      <w:t xml:space="preserve">[2] </w:t>
                    </w:r>
                  </w:p>
                </w:tc>
                <w:tc>
                  <w:tcPr>
                    <w:tcW w:w="0" w:type="auto"/>
                    <w:hideMark/>
                  </w:tcPr>
                  <w:p w14:paraId="7087E381" w14:textId="77777777" w:rsidR="00A35BD3" w:rsidRDefault="00A35BD3">
                    <w:pPr>
                      <w:pStyle w:val="Bibliography"/>
                      <w:rPr>
                        <w:noProof/>
                      </w:rPr>
                    </w:pPr>
                    <w:r>
                      <w:rPr>
                        <w:noProof/>
                      </w:rPr>
                      <w:t xml:space="preserve">"RAN2#99bis, "Chairman Notes"". </w:t>
                    </w:r>
                  </w:p>
                </w:tc>
              </w:tr>
            </w:tbl>
            <w:p w14:paraId="48CC26EE" w14:textId="77777777" w:rsidR="00A35BD3" w:rsidRDefault="00A35BD3">
              <w:pPr>
                <w:divId w:val="2121951809"/>
                <w:rPr>
                  <w:rFonts w:eastAsia="Times New Roman"/>
                  <w:noProof/>
                </w:rPr>
              </w:pPr>
            </w:p>
            <w:p w14:paraId="0BF97D28" w14:textId="66D389AF" w:rsidR="003379D6" w:rsidRDefault="003379D6">
              <w:r>
                <w:rPr>
                  <w:b/>
                  <w:bCs/>
                  <w:noProof/>
                </w:rPr>
                <w:fldChar w:fldCharType="end"/>
              </w:r>
            </w:p>
          </w:sdtContent>
        </w:sdt>
      </w:sdtContent>
    </w:sdt>
    <w:p w14:paraId="691EAA26" w14:textId="62577732" w:rsidR="00C73BA9" w:rsidRDefault="00C73BA9"/>
    <w:p w14:paraId="4196A02B" w14:textId="65BAC889" w:rsidR="00DF25A3" w:rsidRDefault="00DF25A3"/>
    <w:bookmarkEnd w:id="1"/>
    <w:p w14:paraId="50A28EEF" w14:textId="75931889" w:rsidR="00E0063E" w:rsidRPr="00AE13FE" w:rsidRDefault="00E0063E" w:rsidP="00F83629">
      <w:pPr>
        <w:pStyle w:val="Tdoc"/>
        <w:numPr>
          <w:ilvl w:val="0"/>
          <w:numId w:val="0"/>
        </w:numPr>
        <w:rPr>
          <w:sz w:val="20"/>
        </w:rPr>
      </w:pPr>
    </w:p>
    <w:sectPr w:rsidR="00E0063E" w:rsidRPr="00AE13FE">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A28EF2" w14:textId="77777777" w:rsidR="004E3ED3" w:rsidRDefault="004E3ED3">
      <w:pPr>
        <w:spacing w:after="0" w:line="240" w:lineRule="auto"/>
      </w:pPr>
      <w:r>
        <w:separator/>
      </w:r>
    </w:p>
  </w:endnote>
  <w:endnote w:type="continuationSeparator" w:id="0">
    <w:p w14:paraId="50A28EF3" w14:textId="77777777" w:rsidR="004E3ED3" w:rsidRDefault="004E3E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A28EF4" w14:textId="77777777" w:rsidR="004E3ED3" w:rsidRDefault="004E3ED3" w:rsidP="00E0063E">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86053">
      <w:rPr>
        <w:rFonts w:ascii="Arial" w:hAnsi="Arial" w:cs="Arial"/>
        <w:b/>
        <w:noProof/>
        <w:sz w:val="18"/>
        <w:szCs w:val="18"/>
      </w:rPr>
      <w:t>1</w:t>
    </w:r>
    <w:r>
      <w:rPr>
        <w:rFonts w:ascii="Arial" w:hAnsi="Arial" w:cs="Arial"/>
        <w:b/>
        <w:sz w:val="18"/>
        <w:szCs w:val="18"/>
      </w:rPr>
      <w:fldChar w:fldCharType="end"/>
    </w:r>
  </w:p>
  <w:p w14:paraId="50A28EF5" w14:textId="77777777" w:rsidR="004E3ED3" w:rsidRDefault="004E3ED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A28EF0" w14:textId="77777777" w:rsidR="004E3ED3" w:rsidRDefault="004E3ED3">
      <w:pPr>
        <w:spacing w:after="0" w:line="240" w:lineRule="auto"/>
      </w:pPr>
      <w:r>
        <w:separator/>
      </w:r>
    </w:p>
  </w:footnote>
  <w:footnote w:type="continuationSeparator" w:id="0">
    <w:p w14:paraId="50A28EF1" w14:textId="77777777" w:rsidR="004E3ED3" w:rsidRDefault="004E3ED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C13AB"/>
    <w:multiLevelType w:val="hybridMultilevel"/>
    <w:tmpl w:val="547ED9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5C0B76"/>
    <w:multiLevelType w:val="multilevel"/>
    <w:tmpl w:val="C8BC8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F735CAB"/>
    <w:multiLevelType w:val="hybridMultilevel"/>
    <w:tmpl w:val="F2CAD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C76B6B"/>
    <w:multiLevelType w:val="multilevel"/>
    <w:tmpl w:val="642C5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1D24FD"/>
    <w:multiLevelType w:val="hybridMultilevel"/>
    <w:tmpl w:val="5B484464"/>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380" w:hanging="360"/>
      </w:pPr>
      <w:rPr>
        <w:rFonts w:ascii="Courier New" w:hAnsi="Courier New" w:cs="Courier New" w:hint="default"/>
      </w:rPr>
    </w:lvl>
    <w:lvl w:ilvl="2" w:tplc="04090005">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5" w15:restartNumberingAfterBreak="0">
    <w:nsid w:val="16AC72F1"/>
    <w:multiLevelType w:val="hybridMultilevel"/>
    <w:tmpl w:val="C4801ACE"/>
    <w:lvl w:ilvl="0" w:tplc="435228B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705182"/>
    <w:multiLevelType w:val="hybridMultilevel"/>
    <w:tmpl w:val="6C22F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7B6A66"/>
    <w:multiLevelType w:val="multilevel"/>
    <w:tmpl w:val="258244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9" w15:restartNumberingAfterBreak="0">
    <w:nsid w:val="5A083D2D"/>
    <w:multiLevelType w:val="hybridMultilevel"/>
    <w:tmpl w:val="65B08F76"/>
    <w:lvl w:ilvl="0" w:tplc="98403FF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73364E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724E5BC3"/>
    <w:multiLevelType w:val="hybridMultilevel"/>
    <w:tmpl w:val="90F483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8CE46A8"/>
    <w:multiLevelType w:val="multilevel"/>
    <w:tmpl w:val="4FFAA53A"/>
    <w:lvl w:ilvl="0">
      <w:start w:val="1"/>
      <w:numFmt w:val="decimal"/>
      <w:pStyle w:val="Tdoc"/>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3" w15:restartNumberingAfterBreak="0">
    <w:nsid w:val="79686B86"/>
    <w:multiLevelType w:val="hybridMultilevel"/>
    <w:tmpl w:val="8FC279AE"/>
    <w:lvl w:ilvl="0" w:tplc="70888498">
      <w:start w:val="1"/>
      <w:numFmt w:val="bullet"/>
      <w:lvlText w:val="•"/>
      <w:lvlJc w:val="left"/>
      <w:pPr>
        <w:tabs>
          <w:tab w:val="num" w:pos="720"/>
        </w:tabs>
        <w:ind w:left="720" w:hanging="360"/>
      </w:pPr>
      <w:rPr>
        <w:rFonts w:ascii="Arial" w:hAnsi="Arial" w:hint="default"/>
      </w:rPr>
    </w:lvl>
    <w:lvl w:ilvl="1" w:tplc="5DEED886">
      <w:start w:val="3172"/>
      <w:numFmt w:val="bullet"/>
      <w:lvlText w:val="–"/>
      <w:lvlJc w:val="left"/>
      <w:pPr>
        <w:tabs>
          <w:tab w:val="num" w:pos="1440"/>
        </w:tabs>
        <w:ind w:left="1440" w:hanging="360"/>
      </w:pPr>
      <w:rPr>
        <w:rFonts w:ascii="Arial" w:hAnsi="Arial" w:hint="default"/>
      </w:rPr>
    </w:lvl>
    <w:lvl w:ilvl="2" w:tplc="2DC2EE2C">
      <w:start w:val="3172"/>
      <w:numFmt w:val="bullet"/>
      <w:lvlText w:val="•"/>
      <w:lvlJc w:val="left"/>
      <w:pPr>
        <w:tabs>
          <w:tab w:val="num" w:pos="2160"/>
        </w:tabs>
        <w:ind w:left="2160" w:hanging="360"/>
      </w:pPr>
      <w:rPr>
        <w:rFonts w:ascii="Arial" w:hAnsi="Arial" w:hint="default"/>
      </w:rPr>
    </w:lvl>
    <w:lvl w:ilvl="3" w:tplc="A0FA35A6" w:tentative="1">
      <w:start w:val="1"/>
      <w:numFmt w:val="bullet"/>
      <w:lvlText w:val="•"/>
      <w:lvlJc w:val="left"/>
      <w:pPr>
        <w:tabs>
          <w:tab w:val="num" w:pos="2880"/>
        </w:tabs>
        <w:ind w:left="2880" w:hanging="360"/>
      </w:pPr>
      <w:rPr>
        <w:rFonts w:ascii="Arial" w:hAnsi="Arial" w:hint="default"/>
      </w:rPr>
    </w:lvl>
    <w:lvl w:ilvl="4" w:tplc="6E484D06" w:tentative="1">
      <w:start w:val="1"/>
      <w:numFmt w:val="bullet"/>
      <w:lvlText w:val="•"/>
      <w:lvlJc w:val="left"/>
      <w:pPr>
        <w:tabs>
          <w:tab w:val="num" w:pos="3600"/>
        </w:tabs>
        <w:ind w:left="3600" w:hanging="360"/>
      </w:pPr>
      <w:rPr>
        <w:rFonts w:ascii="Arial" w:hAnsi="Arial" w:hint="default"/>
      </w:rPr>
    </w:lvl>
    <w:lvl w:ilvl="5" w:tplc="41245C68" w:tentative="1">
      <w:start w:val="1"/>
      <w:numFmt w:val="bullet"/>
      <w:lvlText w:val="•"/>
      <w:lvlJc w:val="left"/>
      <w:pPr>
        <w:tabs>
          <w:tab w:val="num" w:pos="4320"/>
        </w:tabs>
        <w:ind w:left="4320" w:hanging="360"/>
      </w:pPr>
      <w:rPr>
        <w:rFonts w:ascii="Arial" w:hAnsi="Arial" w:hint="default"/>
      </w:rPr>
    </w:lvl>
    <w:lvl w:ilvl="6" w:tplc="59440280" w:tentative="1">
      <w:start w:val="1"/>
      <w:numFmt w:val="bullet"/>
      <w:lvlText w:val="•"/>
      <w:lvlJc w:val="left"/>
      <w:pPr>
        <w:tabs>
          <w:tab w:val="num" w:pos="5040"/>
        </w:tabs>
        <w:ind w:left="5040" w:hanging="360"/>
      </w:pPr>
      <w:rPr>
        <w:rFonts w:ascii="Arial" w:hAnsi="Arial" w:hint="default"/>
      </w:rPr>
    </w:lvl>
    <w:lvl w:ilvl="7" w:tplc="68FAA768" w:tentative="1">
      <w:start w:val="1"/>
      <w:numFmt w:val="bullet"/>
      <w:lvlText w:val="•"/>
      <w:lvlJc w:val="left"/>
      <w:pPr>
        <w:tabs>
          <w:tab w:val="num" w:pos="5760"/>
        </w:tabs>
        <w:ind w:left="5760" w:hanging="360"/>
      </w:pPr>
      <w:rPr>
        <w:rFonts w:ascii="Arial" w:hAnsi="Arial" w:hint="default"/>
      </w:rPr>
    </w:lvl>
    <w:lvl w:ilvl="8" w:tplc="BA2467B6" w:tentative="1">
      <w:start w:val="1"/>
      <w:numFmt w:val="bullet"/>
      <w:lvlText w:val="•"/>
      <w:lvlJc w:val="left"/>
      <w:pPr>
        <w:tabs>
          <w:tab w:val="num" w:pos="6480"/>
        </w:tabs>
        <w:ind w:left="6480" w:hanging="360"/>
      </w:pPr>
      <w:rPr>
        <w:rFonts w:ascii="Arial" w:hAnsi="Arial" w:hint="default"/>
      </w:rPr>
    </w:lvl>
  </w:abstractNum>
  <w:num w:numId="1">
    <w:abstractNumId w:val="11"/>
  </w:num>
  <w:num w:numId="2">
    <w:abstractNumId w:val="9"/>
  </w:num>
  <w:num w:numId="3">
    <w:abstractNumId w:val="8"/>
  </w:num>
  <w:num w:numId="4">
    <w:abstractNumId w:val="7"/>
  </w:num>
  <w:num w:numId="5">
    <w:abstractNumId w:val="1"/>
    <w:lvlOverride w:ilvl="0">
      <w:startOverride w:val="1"/>
    </w:lvlOverride>
  </w:num>
  <w:num w:numId="6">
    <w:abstractNumId w:val="3"/>
    <w:lvlOverride w:ilvl="0">
      <w:startOverride w:val="2"/>
    </w:lvlOverride>
  </w:num>
  <w:num w:numId="7">
    <w:abstractNumId w:val="12"/>
  </w:num>
  <w:num w:numId="8">
    <w:abstractNumId w:val="6"/>
  </w:num>
  <w:num w:numId="9">
    <w:abstractNumId w:val="4"/>
  </w:num>
  <w:num w:numId="10">
    <w:abstractNumId w:val="10"/>
  </w:num>
  <w:num w:numId="11">
    <w:abstractNumId w:val="13"/>
  </w:num>
  <w:num w:numId="12">
    <w:abstractNumId w:val="2"/>
  </w:num>
  <w:num w:numId="13">
    <w:abstractNumId w:val="5"/>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3C2"/>
    <w:rsid w:val="00001F9E"/>
    <w:rsid w:val="000062EC"/>
    <w:rsid w:val="0002151A"/>
    <w:rsid w:val="00031A47"/>
    <w:rsid w:val="000336C8"/>
    <w:rsid w:val="000632AE"/>
    <w:rsid w:val="00066057"/>
    <w:rsid w:val="00071BD0"/>
    <w:rsid w:val="000760CC"/>
    <w:rsid w:val="0007638E"/>
    <w:rsid w:val="00077473"/>
    <w:rsid w:val="00096596"/>
    <w:rsid w:val="000A09E6"/>
    <w:rsid w:val="000A7E1C"/>
    <w:rsid w:val="000E493C"/>
    <w:rsid w:val="000F1C37"/>
    <w:rsid w:val="00100001"/>
    <w:rsid w:val="0011610B"/>
    <w:rsid w:val="00120B9E"/>
    <w:rsid w:val="00143F5D"/>
    <w:rsid w:val="00144CD4"/>
    <w:rsid w:val="00147C5C"/>
    <w:rsid w:val="00151E30"/>
    <w:rsid w:val="00154CC9"/>
    <w:rsid w:val="00160710"/>
    <w:rsid w:val="0016207C"/>
    <w:rsid w:val="0016488C"/>
    <w:rsid w:val="00171180"/>
    <w:rsid w:val="00175B7F"/>
    <w:rsid w:val="00175DCB"/>
    <w:rsid w:val="00195430"/>
    <w:rsid w:val="001A793C"/>
    <w:rsid w:val="001B7098"/>
    <w:rsid w:val="001C137C"/>
    <w:rsid w:val="001C6E8B"/>
    <w:rsid w:val="001E221E"/>
    <w:rsid w:val="001E54F9"/>
    <w:rsid w:val="0020567B"/>
    <w:rsid w:val="00253F58"/>
    <w:rsid w:val="00255F2A"/>
    <w:rsid w:val="00260222"/>
    <w:rsid w:val="00263354"/>
    <w:rsid w:val="00274F99"/>
    <w:rsid w:val="00276574"/>
    <w:rsid w:val="002769B9"/>
    <w:rsid w:val="00286053"/>
    <w:rsid w:val="00291433"/>
    <w:rsid w:val="00291DB2"/>
    <w:rsid w:val="00293F66"/>
    <w:rsid w:val="0029495D"/>
    <w:rsid w:val="002A5F0F"/>
    <w:rsid w:val="002A78E6"/>
    <w:rsid w:val="002B17B0"/>
    <w:rsid w:val="002B2F0A"/>
    <w:rsid w:val="002F04F8"/>
    <w:rsid w:val="002F153B"/>
    <w:rsid w:val="002F432E"/>
    <w:rsid w:val="00330823"/>
    <w:rsid w:val="00332851"/>
    <w:rsid w:val="00336D1D"/>
    <w:rsid w:val="003379D6"/>
    <w:rsid w:val="00337A0E"/>
    <w:rsid w:val="00345654"/>
    <w:rsid w:val="0035278E"/>
    <w:rsid w:val="00361EF9"/>
    <w:rsid w:val="00384CB8"/>
    <w:rsid w:val="00385E3E"/>
    <w:rsid w:val="00396B24"/>
    <w:rsid w:val="003A766F"/>
    <w:rsid w:val="003B424F"/>
    <w:rsid w:val="003B6208"/>
    <w:rsid w:val="003B6BC4"/>
    <w:rsid w:val="003C2812"/>
    <w:rsid w:val="003D1D55"/>
    <w:rsid w:val="003E76DD"/>
    <w:rsid w:val="003F0F74"/>
    <w:rsid w:val="0040277F"/>
    <w:rsid w:val="004035EF"/>
    <w:rsid w:val="00412F14"/>
    <w:rsid w:val="00415F96"/>
    <w:rsid w:val="00416235"/>
    <w:rsid w:val="00424635"/>
    <w:rsid w:val="00433DA4"/>
    <w:rsid w:val="0043655F"/>
    <w:rsid w:val="00437AB1"/>
    <w:rsid w:val="00440C74"/>
    <w:rsid w:val="00445B7E"/>
    <w:rsid w:val="00453DB6"/>
    <w:rsid w:val="0045665A"/>
    <w:rsid w:val="00460EBA"/>
    <w:rsid w:val="004873A1"/>
    <w:rsid w:val="0049247B"/>
    <w:rsid w:val="004941A2"/>
    <w:rsid w:val="004B2F1A"/>
    <w:rsid w:val="004C546C"/>
    <w:rsid w:val="004D6C2B"/>
    <w:rsid w:val="004E2339"/>
    <w:rsid w:val="004E3975"/>
    <w:rsid w:val="004E3ED3"/>
    <w:rsid w:val="005067A7"/>
    <w:rsid w:val="00511AF4"/>
    <w:rsid w:val="005214C0"/>
    <w:rsid w:val="005231DC"/>
    <w:rsid w:val="00523734"/>
    <w:rsid w:val="005279F9"/>
    <w:rsid w:val="0055379C"/>
    <w:rsid w:val="00555440"/>
    <w:rsid w:val="0055706A"/>
    <w:rsid w:val="00557402"/>
    <w:rsid w:val="00593190"/>
    <w:rsid w:val="00597FD5"/>
    <w:rsid w:val="005A4656"/>
    <w:rsid w:val="005A7CEA"/>
    <w:rsid w:val="005E3E1B"/>
    <w:rsid w:val="005E4E14"/>
    <w:rsid w:val="00625D8E"/>
    <w:rsid w:val="00627647"/>
    <w:rsid w:val="00633024"/>
    <w:rsid w:val="00667231"/>
    <w:rsid w:val="00673EBD"/>
    <w:rsid w:val="006A27E5"/>
    <w:rsid w:val="006C65A8"/>
    <w:rsid w:val="006D0058"/>
    <w:rsid w:val="006D512C"/>
    <w:rsid w:val="006D7CC2"/>
    <w:rsid w:val="006E0F37"/>
    <w:rsid w:val="006F631D"/>
    <w:rsid w:val="00705D31"/>
    <w:rsid w:val="00710503"/>
    <w:rsid w:val="00711B34"/>
    <w:rsid w:val="007158F5"/>
    <w:rsid w:val="00723298"/>
    <w:rsid w:val="00732A41"/>
    <w:rsid w:val="00732CD4"/>
    <w:rsid w:val="007336B5"/>
    <w:rsid w:val="00740D3E"/>
    <w:rsid w:val="00743313"/>
    <w:rsid w:val="00777344"/>
    <w:rsid w:val="00781376"/>
    <w:rsid w:val="00786EC6"/>
    <w:rsid w:val="00791A9C"/>
    <w:rsid w:val="00792327"/>
    <w:rsid w:val="00797358"/>
    <w:rsid w:val="007A2068"/>
    <w:rsid w:val="007A49CD"/>
    <w:rsid w:val="007D042C"/>
    <w:rsid w:val="007D05E3"/>
    <w:rsid w:val="007D32DD"/>
    <w:rsid w:val="00813FBF"/>
    <w:rsid w:val="00827742"/>
    <w:rsid w:val="00835599"/>
    <w:rsid w:val="008418C6"/>
    <w:rsid w:val="00861C7A"/>
    <w:rsid w:val="008669B1"/>
    <w:rsid w:val="00875F14"/>
    <w:rsid w:val="008775ED"/>
    <w:rsid w:val="00883EF2"/>
    <w:rsid w:val="008848AB"/>
    <w:rsid w:val="00897CC2"/>
    <w:rsid w:val="008A3B9F"/>
    <w:rsid w:val="008A3EC6"/>
    <w:rsid w:val="008B0017"/>
    <w:rsid w:val="008B7DB0"/>
    <w:rsid w:val="008C6004"/>
    <w:rsid w:val="008D2846"/>
    <w:rsid w:val="008E03BE"/>
    <w:rsid w:val="008E5071"/>
    <w:rsid w:val="00915CAD"/>
    <w:rsid w:val="009215C6"/>
    <w:rsid w:val="00925869"/>
    <w:rsid w:val="009331B4"/>
    <w:rsid w:val="00934516"/>
    <w:rsid w:val="00943FF6"/>
    <w:rsid w:val="00944290"/>
    <w:rsid w:val="009459D5"/>
    <w:rsid w:val="0094797B"/>
    <w:rsid w:val="00952743"/>
    <w:rsid w:val="00955F6D"/>
    <w:rsid w:val="009573C2"/>
    <w:rsid w:val="009759A1"/>
    <w:rsid w:val="009A301E"/>
    <w:rsid w:val="009A3832"/>
    <w:rsid w:val="009B6A2D"/>
    <w:rsid w:val="009D5BAB"/>
    <w:rsid w:val="009E6ED4"/>
    <w:rsid w:val="009E7171"/>
    <w:rsid w:val="009F731B"/>
    <w:rsid w:val="009F758B"/>
    <w:rsid w:val="00A3157F"/>
    <w:rsid w:val="00A35BD3"/>
    <w:rsid w:val="00A44954"/>
    <w:rsid w:val="00A45F0D"/>
    <w:rsid w:val="00A5035B"/>
    <w:rsid w:val="00A601C3"/>
    <w:rsid w:val="00A63B12"/>
    <w:rsid w:val="00A824AF"/>
    <w:rsid w:val="00A83DE0"/>
    <w:rsid w:val="00A86A88"/>
    <w:rsid w:val="00A92667"/>
    <w:rsid w:val="00AB388C"/>
    <w:rsid w:val="00AC4F72"/>
    <w:rsid w:val="00AD20FE"/>
    <w:rsid w:val="00AE13FE"/>
    <w:rsid w:val="00AE5BAD"/>
    <w:rsid w:val="00AF256D"/>
    <w:rsid w:val="00B14023"/>
    <w:rsid w:val="00B20B32"/>
    <w:rsid w:val="00B329F9"/>
    <w:rsid w:val="00B45EDF"/>
    <w:rsid w:val="00B74D9C"/>
    <w:rsid w:val="00B76EA2"/>
    <w:rsid w:val="00B91D6D"/>
    <w:rsid w:val="00B92FEE"/>
    <w:rsid w:val="00B9460B"/>
    <w:rsid w:val="00BA2CEB"/>
    <w:rsid w:val="00BD4C5D"/>
    <w:rsid w:val="00BE0DBD"/>
    <w:rsid w:val="00BE6D20"/>
    <w:rsid w:val="00C10CE1"/>
    <w:rsid w:val="00C27475"/>
    <w:rsid w:val="00C348A8"/>
    <w:rsid w:val="00C47BFB"/>
    <w:rsid w:val="00C641CB"/>
    <w:rsid w:val="00C67B49"/>
    <w:rsid w:val="00C73BA9"/>
    <w:rsid w:val="00C8595C"/>
    <w:rsid w:val="00C90D45"/>
    <w:rsid w:val="00CB6AB5"/>
    <w:rsid w:val="00CE5D88"/>
    <w:rsid w:val="00CE70AB"/>
    <w:rsid w:val="00D0160E"/>
    <w:rsid w:val="00D05CFA"/>
    <w:rsid w:val="00D30389"/>
    <w:rsid w:val="00D30D35"/>
    <w:rsid w:val="00D4144E"/>
    <w:rsid w:val="00D4639F"/>
    <w:rsid w:val="00D65AAE"/>
    <w:rsid w:val="00D74365"/>
    <w:rsid w:val="00D75EC2"/>
    <w:rsid w:val="00D80BD1"/>
    <w:rsid w:val="00D94525"/>
    <w:rsid w:val="00DC299B"/>
    <w:rsid w:val="00DD532A"/>
    <w:rsid w:val="00DE207A"/>
    <w:rsid w:val="00DF07FB"/>
    <w:rsid w:val="00DF2222"/>
    <w:rsid w:val="00DF25A3"/>
    <w:rsid w:val="00E0063E"/>
    <w:rsid w:val="00E10C75"/>
    <w:rsid w:val="00E13016"/>
    <w:rsid w:val="00E267E6"/>
    <w:rsid w:val="00E31E41"/>
    <w:rsid w:val="00E32368"/>
    <w:rsid w:val="00E42BBE"/>
    <w:rsid w:val="00E53137"/>
    <w:rsid w:val="00E60548"/>
    <w:rsid w:val="00E65894"/>
    <w:rsid w:val="00E6786C"/>
    <w:rsid w:val="00E76581"/>
    <w:rsid w:val="00E93113"/>
    <w:rsid w:val="00E936F6"/>
    <w:rsid w:val="00EB0968"/>
    <w:rsid w:val="00EC1C57"/>
    <w:rsid w:val="00EC7E0A"/>
    <w:rsid w:val="00ED00AF"/>
    <w:rsid w:val="00ED7949"/>
    <w:rsid w:val="00EE3B7D"/>
    <w:rsid w:val="00EF7293"/>
    <w:rsid w:val="00F14233"/>
    <w:rsid w:val="00F16547"/>
    <w:rsid w:val="00F16840"/>
    <w:rsid w:val="00F2103E"/>
    <w:rsid w:val="00F239D6"/>
    <w:rsid w:val="00F25073"/>
    <w:rsid w:val="00F27189"/>
    <w:rsid w:val="00F37FEE"/>
    <w:rsid w:val="00F443D7"/>
    <w:rsid w:val="00F6097D"/>
    <w:rsid w:val="00F71990"/>
    <w:rsid w:val="00F77B6D"/>
    <w:rsid w:val="00F816A9"/>
    <w:rsid w:val="00F83629"/>
    <w:rsid w:val="00FA03CA"/>
    <w:rsid w:val="00FC16BC"/>
    <w:rsid w:val="00FC2EDB"/>
    <w:rsid w:val="00FD039C"/>
    <w:rsid w:val="00FF04BC"/>
    <w:rsid w:val="00FF13DA"/>
    <w:rsid w:val="00FF23F1"/>
    <w:rsid w:val="00FF4B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28E92"/>
  <w15:chartTrackingRefBased/>
  <w15:docId w15:val="{5B6C0CE9-7929-4705-833E-9C855C083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paragraph" w:styleId="Heading1">
    <w:name w:val="heading 1"/>
    <w:basedOn w:val="Normal"/>
    <w:next w:val="Normal"/>
    <w:link w:val="Heading1Char"/>
    <w:uiPriority w:val="9"/>
    <w:qFormat/>
    <w:rsid w:val="0049247B"/>
    <w:pPr>
      <w:keepNext/>
      <w:keepLines/>
      <w:spacing w:before="240" w:after="0"/>
      <w:outlineLvl w:val="0"/>
    </w:pPr>
    <w:rPr>
      <w:rFonts w:ascii="Calibri Light" w:eastAsia="Times New Roman" w:hAnsi="Calibri Light"/>
      <w:color w:val="2E74B5"/>
      <w:sz w:val="32"/>
      <w:szCs w:val="32"/>
    </w:rPr>
  </w:style>
  <w:style w:type="paragraph" w:styleId="Heading2">
    <w:name w:val="heading 2"/>
    <w:basedOn w:val="Normal"/>
    <w:next w:val="Normal"/>
    <w:link w:val="Heading2Char"/>
    <w:autoRedefine/>
    <w:uiPriority w:val="9"/>
    <w:unhideWhenUsed/>
    <w:qFormat/>
    <w:rsid w:val="000062EC"/>
    <w:pPr>
      <w:keepNext/>
      <w:spacing w:before="240" w:after="60"/>
      <w:outlineLvl w:val="1"/>
    </w:pPr>
    <w:rPr>
      <w:rFonts w:ascii="Arial" w:eastAsia="MS Mincho" w:hAnsi="Arial" w:cs="Arial"/>
      <w:bCs/>
      <w:iCs/>
      <w:sz w:val="24"/>
      <w:szCs w:val="28"/>
      <w:lang w:val="en-GB" w:eastAsia="en-GB"/>
    </w:rPr>
  </w:style>
  <w:style w:type="paragraph" w:styleId="Heading3">
    <w:name w:val="heading 3"/>
    <w:basedOn w:val="Normal"/>
    <w:next w:val="Normal"/>
    <w:link w:val="Heading3Char"/>
    <w:uiPriority w:val="9"/>
    <w:unhideWhenUsed/>
    <w:qFormat/>
    <w:rsid w:val="0055544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E0063E"/>
    <w:pPr>
      <w:tabs>
        <w:tab w:val="center" w:pos="4680"/>
        <w:tab w:val="right" w:pos="9360"/>
      </w:tabs>
    </w:pPr>
  </w:style>
  <w:style w:type="character" w:customStyle="1" w:styleId="FooterChar">
    <w:name w:val="Footer Char"/>
    <w:link w:val="Footer"/>
    <w:uiPriority w:val="99"/>
    <w:semiHidden/>
    <w:rsid w:val="00E0063E"/>
    <w:rPr>
      <w:sz w:val="22"/>
      <w:szCs w:val="22"/>
    </w:rPr>
  </w:style>
  <w:style w:type="character" w:customStyle="1" w:styleId="Heading1Char">
    <w:name w:val="Heading 1 Char"/>
    <w:link w:val="Heading1"/>
    <w:uiPriority w:val="9"/>
    <w:rsid w:val="0049247B"/>
    <w:rPr>
      <w:rFonts w:ascii="Calibri Light" w:eastAsia="Times New Roman" w:hAnsi="Calibri Light"/>
      <w:color w:val="2E74B5"/>
      <w:sz w:val="32"/>
      <w:szCs w:val="32"/>
    </w:rPr>
  </w:style>
  <w:style w:type="paragraph" w:styleId="FootnoteText">
    <w:name w:val="footnote text"/>
    <w:basedOn w:val="Normal"/>
    <w:link w:val="FootnoteTextChar"/>
    <w:uiPriority w:val="99"/>
    <w:semiHidden/>
    <w:unhideWhenUsed/>
    <w:rsid w:val="0049247B"/>
    <w:rPr>
      <w:sz w:val="20"/>
      <w:szCs w:val="20"/>
    </w:rPr>
  </w:style>
  <w:style w:type="character" w:customStyle="1" w:styleId="FootnoteTextChar">
    <w:name w:val="Footnote Text Char"/>
    <w:basedOn w:val="DefaultParagraphFont"/>
    <w:link w:val="FootnoteText"/>
    <w:uiPriority w:val="99"/>
    <w:semiHidden/>
    <w:rsid w:val="0049247B"/>
  </w:style>
  <w:style w:type="character" w:styleId="FootnoteReference">
    <w:name w:val="footnote reference"/>
    <w:uiPriority w:val="99"/>
    <w:semiHidden/>
    <w:unhideWhenUsed/>
    <w:rsid w:val="0049247B"/>
    <w:rPr>
      <w:vertAlign w:val="superscript"/>
    </w:rPr>
  </w:style>
  <w:style w:type="paragraph" w:styleId="Bibliography">
    <w:name w:val="Bibliography"/>
    <w:basedOn w:val="Normal"/>
    <w:next w:val="Normal"/>
    <w:uiPriority w:val="37"/>
    <w:unhideWhenUsed/>
    <w:rsid w:val="0049247B"/>
  </w:style>
  <w:style w:type="paragraph" w:customStyle="1" w:styleId="Tdoc">
    <w:name w:val="Tdoc"/>
    <w:basedOn w:val="Normal"/>
    <w:link w:val="TdocChar"/>
    <w:qFormat/>
    <w:rsid w:val="0049247B"/>
    <w:pPr>
      <w:keepNext/>
      <w:keepLines/>
      <w:widowControl w:val="0"/>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49247B"/>
    <w:rPr>
      <w:rFonts w:ascii="Arial" w:eastAsia="Arial" w:hAnsi="Arial"/>
      <w:noProof/>
      <w:sz w:val="32"/>
      <w:lang w:eastAsia="zh-CN"/>
    </w:rPr>
  </w:style>
  <w:style w:type="character" w:styleId="CommentReference">
    <w:name w:val="annotation reference"/>
    <w:uiPriority w:val="99"/>
    <w:semiHidden/>
    <w:unhideWhenUsed/>
    <w:rsid w:val="00D30D35"/>
    <w:rPr>
      <w:sz w:val="21"/>
      <w:szCs w:val="21"/>
    </w:rPr>
  </w:style>
  <w:style w:type="paragraph" w:styleId="CommentText">
    <w:name w:val="annotation text"/>
    <w:basedOn w:val="Normal"/>
    <w:link w:val="CommentTextChar"/>
    <w:uiPriority w:val="99"/>
    <w:semiHidden/>
    <w:unhideWhenUsed/>
    <w:rsid w:val="00D30D35"/>
  </w:style>
  <w:style w:type="character" w:customStyle="1" w:styleId="CommentTextChar">
    <w:name w:val="Comment Text Char"/>
    <w:link w:val="CommentText"/>
    <w:uiPriority w:val="99"/>
    <w:semiHidden/>
    <w:rsid w:val="00D30D35"/>
    <w:rPr>
      <w:sz w:val="22"/>
      <w:szCs w:val="22"/>
    </w:rPr>
  </w:style>
  <w:style w:type="paragraph" w:styleId="CommentSubject">
    <w:name w:val="annotation subject"/>
    <w:basedOn w:val="CommentText"/>
    <w:next w:val="CommentText"/>
    <w:link w:val="CommentSubjectChar"/>
    <w:uiPriority w:val="99"/>
    <w:semiHidden/>
    <w:unhideWhenUsed/>
    <w:rsid w:val="00D30D35"/>
    <w:rPr>
      <w:b/>
      <w:bCs/>
    </w:rPr>
  </w:style>
  <w:style w:type="character" w:customStyle="1" w:styleId="CommentSubjectChar">
    <w:name w:val="Comment Subject Char"/>
    <w:link w:val="CommentSubject"/>
    <w:uiPriority w:val="99"/>
    <w:semiHidden/>
    <w:rsid w:val="00D30D35"/>
    <w:rPr>
      <w:b/>
      <w:bCs/>
      <w:sz w:val="22"/>
      <w:szCs w:val="22"/>
    </w:rPr>
  </w:style>
  <w:style w:type="paragraph" w:styleId="BalloonText">
    <w:name w:val="Balloon Text"/>
    <w:basedOn w:val="Normal"/>
    <w:link w:val="BalloonTextChar"/>
    <w:uiPriority w:val="99"/>
    <w:semiHidden/>
    <w:unhideWhenUsed/>
    <w:rsid w:val="00D30D35"/>
    <w:pPr>
      <w:spacing w:after="0" w:line="240" w:lineRule="auto"/>
    </w:pPr>
    <w:rPr>
      <w:sz w:val="18"/>
      <w:szCs w:val="18"/>
    </w:rPr>
  </w:style>
  <w:style w:type="character" w:customStyle="1" w:styleId="BalloonTextChar">
    <w:name w:val="Balloon Text Char"/>
    <w:link w:val="BalloonText"/>
    <w:uiPriority w:val="99"/>
    <w:semiHidden/>
    <w:rsid w:val="00D30D35"/>
    <w:rPr>
      <w:sz w:val="18"/>
      <w:szCs w:val="18"/>
    </w:rPr>
  </w:style>
  <w:style w:type="paragraph" w:styleId="ListParagraph">
    <w:name w:val="List Paragraph"/>
    <w:basedOn w:val="Normal"/>
    <w:uiPriority w:val="34"/>
    <w:qFormat/>
    <w:rsid w:val="00D74365"/>
    <w:pPr>
      <w:ind w:left="720"/>
      <w:contextualSpacing/>
    </w:pPr>
  </w:style>
  <w:style w:type="table" w:styleId="TableGrid">
    <w:name w:val="Table Grid"/>
    <w:basedOn w:val="TableNormal"/>
    <w:uiPriority w:val="39"/>
    <w:rsid w:val="00D743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A766F"/>
    <w:rPr>
      <w:sz w:val="22"/>
      <w:szCs w:val="22"/>
    </w:rPr>
  </w:style>
  <w:style w:type="character" w:customStyle="1" w:styleId="Doc-text2Char">
    <w:name w:val="Doc-text2 Char"/>
    <w:link w:val="Doc-text2"/>
    <w:locked/>
    <w:rsid w:val="002F153B"/>
    <w:rPr>
      <w:rFonts w:ascii="Arial" w:eastAsia="MS Mincho" w:hAnsi="Arial" w:cs="Arial"/>
      <w:szCs w:val="24"/>
      <w:lang w:val="en-GB" w:eastAsia="en-GB"/>
    </w:rPr>
  </w:style>
  <w:style w:type="paragraph" w:customStyle="1" w:styleId="Doc-text2">
    <w:name w:val="Doc-text2"/>
    <w:basedOn w:val="Normal"/>
    <w:link w:val="Doc-text2Char"/>
    <w:qFormat/>
    <w:rsid w:val="002F153B"/>
    <w:pPr>
      <w:tabs>
        <w:tab w:val="left" w:pos="1622"/>
      </w:tabs>
      <w:spacing w:after="0" w:line="240" w:lineRule="auto"/>
      <w:ind w:left="1622" w:hanging="363"/>
    </w:pPr>
    <w:rPr>
      <w:rFonts w:ascii="Arial" w:eastAsia="MS Mincho" w:hAnsi="Arial" w:cs="Arial"/>
      <w:sz w:val="20"/>
      <w:szCs w:val="24"/>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C137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C137C"/>
    <w:rPr>
      <w:rFonts w:ascii="Arial" w:hAnsi="Arial"/>
      <w:b/>
      <w:noProof/>
      <w:sz w:val="18"/>
    </w:rPr>
  </w:style>
  <w:style w:type="paragraph" w:customStyle="1" w:styleId="CRCoverPage">
    <w:name w:val="CR Cover Page"/>
    <w:rsid w:val="001C137C"/>
    <w:pPr>
      <w:spacing w:after="120"/>
    </w:pPr>
    <w:rPr>
      <w:rFonts w:ascii="Arial" w:eastAsia="MS Mincho" w:hAnsi="Arial"/>
      <w:lang w:val="en-GB"/>
    </w:rPr>
  </w:style>
  <w:style w:type="character" w:customStyle="1" w:styleId="Heading2Char">
    <w:name w:val="Heading 2 Char"/>
    <w:link w:val="Heading2"/>
    <w:uiPriority w:val="9"/>
    <w:rsid w:val="000062EC"/>
    <w:rPr>
      <w:rFonts w:ascii="Arial" w:eastAsia="MS Mincho" w:hAnsi="Arial" w:cs="Arial"/>
      <w:bCs/>
      <w:iCs/>
      <w:sz w:val="24"/>
      <w:szCs w:val="28"/>
      <w:lang w:val="en-GB" w:eastAsia="en-GB"/>
    </w:rPr>
  </w:style>
  <w:style w:type="paragraph" w:customStyle="1" w:styleId="Guidance">
    <w:name w:val="Guidance"/>
    <w:basedOn w:val="Normal"/>
    <w:rsid w:val="001C137C"/>
    <w:pPr>
      <w:spacing w:after="180" w:line="240" w:lineRule="auto"/>
    </w:pPr>
    <w:rPr>
      <w:rFonts w:ascii="Times New Roman" w:eastAsia="Malgun Gothic" w:hAnsi="Times New Roman"/>
      <w:i/>
      <w:color w:val="0000FF"/>
      <w:sz w:val="20"/>
      <w:szCs w:val="20"/>
      <w:lang w:val="en-GB"/>
    </w:rPr>
  </w:style>
  <w:style w:type="paragraph" w:styleId="NormalWeb">
    <w:name w:val="Normal (Web)"/>
    <w:basedOn w:val="Normal"/>
    <w:uiPriority w:val="99"/>
    <w:semiHidden/>
    <w:unhideWhenUsed/>
    <w:rsid w:val="00AF256D"/>
    <w:pPr>
      <w:spacing w:before="100" w:beforeAutospacing="1" w:after="100" w:afterAutospacing="1" w:line="240" w:lineRule="auto"/>
    </w:pPr>
    <w:rPr>
      <w:rFonts w:ascii="Times New Roman" w:eastAsia="Times New Roman" w:hAnsi="Times New Roman"/>
      <w:sz w:val="24"/>
      <w:szCs w:val="24"/>
    </w:rPr>
  </w:style>
  <w:style w:type="paragraph" w:styleId="Quote">
    <w:name w:val="Quote"/>
    <w:basedOn w:val="Normal"/>
    <w:next w:val="Normal"/>
    <w:link w:val="QuoteChar"/>
    <w:uiPriority w:val="29"/>
    <w:qFormat/>
    <w:rsid w:val="007D05E3"/>
    <w:pPr>
      <w:spacing w:before="200"/>
      <w:ind w:left="864" w:right="864"/>
      <w:jc w:val="center"/>
    </w:pPr>
    <w:rPr>
      <w:i/>
      <w:iCs/>
      <w:color w:val="404040"/>
    </w:rPr>
  </w:style>
  <w:style w:type="character" w:customStyle="1" w:styleId="QuoteChar">
    <w:name w:val="Quote Char"/>
    <w:basedOn w:val="DefaultParagraphFont"/>
    <w:link w:val="Quote"/>
    <w:uiPriority w:val="29"/>
    <w:rsid w:val="007D05E3"/>
    <w:rPr>
      <w:i/>
      <w:iCs/>
      <w:color w:val="404040"/>
      <w:sz w:val="22"/>
      <w:szCs w:val="22"/>
    </w:rPr>
  </w:style>
  <w:style w:type="table" w:customStyle="1" w:styleId="TableGrid1">
    <w:name w:val="Table Grid1"/>
    <w:basedOn w:val="TableNormal"/>
    <w:next w:val="TableGrid"/>
    <w:uiPriority w:val="39"/>
    <w:rsid w:val="000760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555440"/>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32403">
      <w:bodyDiv w:val="1"/>
      <w:marLeft w:val="0"/>
      <w:marRight w:val="0"/>
      <w:marTop w:val="0"/>
      <w:marBottom w:val="0"/>
      <w:divBdr>
        <w:top w:val="none" w:sz="0" w:space="0" w:color="auto"/>
        <w:left w:val="none" w:sz="0" w:space="0" w:color="auto"/>
        <w:bottom w:val="none" w:sz="0" w:space="0" w:color="auto"/>
        <w:right w:val="none" w:sz="0" w:space="0" w:color="auto"/>
      </w:divBdr>
    </w:div>
    <w:div w:id="30499477">
      <w:bodyDiv w:val="1"/>
      <w:marLeft w:val="0"/>
      <w:marRight w:val="0"/>
      <w:marTop w:val="0"/>
      <w:marBottom w:val="0"/>
      <w:divBdr>
        <w:top w:val="none" w:sz="0" w:space="0" w:color="auto"/>
        <w:left w:val="none" w:sz="0" w:space="0" w:color="auto"/>
        <w:bottom w:val="none" w:sz="0" w:space="0" w:color="auto"/>
        <w:right w:val="none" w:sz="0" w:space="0" w:color="auto"/>
      </w:divBdr>
    </w:div>
    <w:div w:id="52898815">
      <w:bodyDiv w:val="1"/>
      <w:marLeft w:val="0"/>
      <w:marRight w:val="0"/>
      <w:marTop w:val="0"/>
      <w:marBottom w:val="0"/>
      <w:divBdr>
        <w:top w:val="none" w:sz="0" w:space="0" w:color="auto"/>
        <w:left w:val="none" w:sz="0" w:space="0" w:color="auto"/>
        <w:bottom w:val="none" w:sz="0" w:space="0" w:color="auto"/>
        <w:right w:val="none" w:sz="0" w:space="0" w:color="auto"/>
      </w:divBdr>
    </w:div>
    <w:div w:id="53043219">
      <w:bodyDiv w:val="1"/>
      <w:marLeft w:val="0"/>
      <w:marRight w:val="0"/>
      <w:marTop w:val="0"/>
      <w:marBottom w:val="0"/>
      <w:divBdr>
        <w:top w:val="none" w:sz="0" w:space="0" w:color="auto"/>
        <w:left w:val="none" w:sz="0" w:space="0" w:color="auto"/>
        <w:bottom w:val="none" w:sz="0" w:space="0" w:color="auto"/>
        <w:right w:val="none" w:sz="0" w:space="0" w:color="auto"/>
      </w:divBdr>
    </w:div>
    <w:div w:id="91977770">
      <w:bodyDiv w:val="1"/>
      <w:marLeft w:val="0"/>
      <w:marRight w:val="0"/>
      <w:marTop w:val="0"/>
      <w:marBottom w:val="0"/>
      <w:divBdr>
        <w:top w:val="none" w:sz="0" w:space="0" w:color="auto"/>
        <w:left w:val="none" w:sz="0" w:space="0" w:color="auto"/>
        <w:bottom w:val="none" w:sz="0" w:space="0" w:color="auto"/>
        <w:right w:val="none" w:sz="0" w:space="0" w:color="auto"/>
      </w:divBdr>
    </w:div>
    <w:div w:id="95256169">
      <w:bodyDiv w:val="1"/>
      <w:marLeft w:val="0"/>
      <w:marRight w:val="0"/>
      <w:marTop w:val="0"/>
      <w:marBottom w:val="0"/>
      <w:divBdr>
        <w:top w:val="none" w:sz="0" w:space="0" w:color="auto"/>
        <w:left w:val="none" w:sz="0" w:space="0" w:color="auto"/>
        <w:bottom w:val="none" w:sz="0" w:space="0" w:color="auto"/>
        <w:right w:val="none" w:sz="0" w:space="0" w:color="auto"/>
      </w:divBdr>
    </w:div>
    <w:div w:id="104930411">
      <w:bodyDiv w:val="1"/>
      <w:marLeft w:val="0"/>
      <w:marRight w:val="0"/>
      <w:marTop w:val="0"/>
      <w:marBottom w:val="0"/>
      <w:divBdr>
        <w:top w:val="none" w:sz="0" w:space="0" w:color="auto"/>
        <w:left w:val="none" w:sz="0" w:space="0" w:color="auto"/>
        <w:bottom w:val="none" w:sz="0" w:space="0" w:color="auto"/>
        <w:right w:val="none" w:sz="0" w:space="0" w:color="auto"/>
      </w:divBdr>
    </w:div>
    <w:div w:id="107509870">
      <w:bodyDiv w:val="1"/>
      <w:marLeft w:val="0"/>
      <w:marRight w:val="0"/>
      <w:marTop w:val="0"/>
      <w:marBottom w:val="0"/>
      <w:divBdr>
        <w:top w:val="none" w:sz="0" w:space="0" w:color="auto"/>
        <w:left w:val="none" w:sz="0" w:space="0" w:color="auto"/>
        <w:bottom w:val="none" w:sz="0" w:space="0" w:color="auto"/>
        <w:right w:val="none" w:sz="0" w:space="0" w:color="auto"/>
      </w:divBdr>
    </w:div>
    <w:div w:id="109321941">
      <w:bodyDiv w:val="1"/>
      <w:marLeft w:val="0"/>
      <w:marRight w:val="0"/>
      <w:marTop w:val="0"/>
      <w:marBottom w:val="0"/>
      <w:divBdr>
        <w:top w:val="none" w:sz="0" w:space="0" w:color="auto"/>
        <w:left w:val="none" w:sz="0" w:space="0" w:color="auto"/>
        <w:bottom w:val="none" w:sz="0" w:space="0" w:color="auto"/>
        <w:right w:val="none" w:sz="0" w:space="0" w:color="auto"/>
      </w:divBdr>
    </w:div>
    <w:div w:id="112020861">
      <w:bodyDiv w:val="1"/>
      <w:marLeft w:val="0"/>
      <w:marRight w:val="0"/>
      <w:marTop w:val="0"/>
      <w:marBottom w:val="0"/>
      <w:divBdr>
        <w:top w:val="none" w:sz="0" w:space="0" w:color="auto"/>
        <w:left w:val="none" w:sz="0" w:space="0" w:color="auto"/>
        <w:bottom w:val="none" w:sz="0" w:space="0" w:color="auto"/>
        <w:right w:val="none" w:sz="0" w:space="0" w:color="auto"/>
      </w:divBdr>
    </w:div>
    <w:div w:id="112986925">
      <w:bodyDiv w:val="1"/>
      <w:marLeft w:val="0"/>
      <w:marRight w:val="0"/>
      <w:marTop w:val="0"/>
      <w:marBottom w:val="0"/>
      <w:divBdr>
        <w:top w:val="none" w:sz="0" w:space="0" w:color="auto"/>
        <w:left w:val="none" w:sz="0" w:space="0" w:color="auto"/>
        <w:bottom w:val="none" w:sz="0" w:space="0" w:color="auto"/>
        <w:right w:val="none" w:sz="0" w:space="0" w:color="auto"/>
      </w:divBdr>
    </w:div>
    <w:div w:id="118379039">
      <w:bodyDiv w:val="1"/>
      <w:marLeft w:val="0"/>
      <w:marRight w:val="0"/>
      <w:marTop w:val="0"/>
      <w:marBottom w:val="0"/>
      <w:divBdr>
        <w:top w:val="none" w:sz="0" w:space="0" w:color="auto"/>
        <w:left w:val="none" w:sz="0" w:space="0" w:color="auto"/>
        <w:bottom w:val="none" w:sz="0" w:space="0" w:color="auto"/>
        <w:right w:val="none" w:sz="0" w:space="0" w:color="auto"/>
      </w:divBdr>
    </w:div>
    <w:div w:id="140082300">
      <w:bodyDiv w:val="1"/>
      <w:marLeft w:val="0"/>
      <w:marRight w:val="0"/>
      <w:marTop w:val="0"/>
      <w:marBottom w:val="0"/>
      <w:divBdr>
        <w:top w:val="none" w:sz="0" w:space="0" w:color="auto"/>
        <w:left w:val="none" w:sz="0" w:space="0" w:color="auto"/>
        <w:bottom w:val="none" w:sz="0" w:space="0" w:color="auto"/>
        <w:right w:val="none" w:sz="0" w:space="0" w:color="auto"/>
      </w:divBdr>
    </w:div>
    <w:div w:id="144704831">
      <w:bodyDiv w:val="1"/>
      <w:marLeft w:val="0"/>
      <w:marRight w:val="0"/>
      <w:marTop w:val="0"/>
      <w:marBottom w:val="0"/>
      <w:divBdr>
        <w:top w:val="none" w:sz="0" w:space="0" w:color="auto"/>
        <w:left w:val="none" w:sz="0" w:space="0" w:color="auto"/>
        <w:bottom w:val="none" w:sz="0" w:space="0" w:color="auto"/>
        <w:right w:val="none" w:sz="0" w:space="0" w:color="auto"/>
      </w:divBdr>
    </w:div>
    <w:div w:id="153768037">
      <w:bodyDiv w:val="1"/>
      <w:marLeft w:val="0"/>
      <w:marRight w:val="0"/>
      <w:marTop w:val="0"/>
      <w:marBottom w:val="0"/>
      <w:divBdr>
        <w:top w:val="none" w:sz="0" w:space="0" w:color="auto"/>
        <w:left w:val="none" w:sz="0" w:space="0" w:color="auto"/>
        <w:bottom w:val="none" w:sz="0" w:space="0" w:color="auto"/>
        <w:right w:val="none" w:sz="0" w:space="0" w:color="auto"/>
      </w:divBdr>
    </w:div>
    <w:div w:id="177890674">
      <w:bodyDiv w:val="1"/>
      <w:marLeft w:val="0"/>
      <w:marRight w:val="0"/>
      <w:marTop w:val="0"/>
      <w:marBottom w:val="0"/>
      <w:divBdr>
        <w:top w:val="none" w:sz="0" w:space="0" w:color="auto"/>
        <w:left w:val="none" w:sz="0" w:space="0" w:color="auto"/>
        <w:bottom w:val="none" w:sz="0" w:space="0" w:color="auto"/>
        <w:right w:val="none" w:sz="0" w:space="0" w:color="auto"/>
      </w:divBdr>
    </w:div>
    <w:div w:id="183057779">
      <w:bodyDiv w:val="1"/>
      <w:marLeft w:val="0"/>
      <w:marRight w:val="0"/>
      <w:marTop w:val="0"/>
      <w:marBottom w:val="0"/>
      <w:divBdr>
        <w:top w:val="none" w:sz="0" w:space="0" w:color="auto"/>
        <w:left w:val="none" w:sz="0" w:space="0" w:color="auto"/>
        <w:bottom w:val="none" w:sz="0" w:space="0" w:color="auto"/>
        <w:right w:val="none" w:sz="0" w:space="0" w:color="auto"/>
      </w:divBdr>
    </w:div>
    <w:div w:id="194345319">
      <w:bodyDiv w:val="1"/>
      <w:marLeft w:val="0"/>
      <w:marRight w:val="0"/>
      <w:marTop w:val="0"/>
      <w:marBottom w:val="0"/>
      <w:divBdr>
        <w:top w:val="none" w:sz="0" w:space="0" w:color="auto"/>
        <w:left w:val="none" w:sz="0" w:space="0" w:color="auto"/>
        <w:bottom w:val="none" w:sz="0" w:space="0" w:color="auto"/>
        <w:right w:val="none" w:sz="0" w:space="0" w:color="auto"/>
      </w:divBdr>
    </w:div>
    <w:div w:id="197591942">
      <w:bodyDiv w:val="1"/>
      <w:marLeft w:val="0"/>
      <w:marRight w:val="0"/>
      <w:marTop w:val="0"/>
      <w:marBottom w:val="0"/>
      <w:divBdr>
        <w:top w:val="none" w:sz="0" w:space="0" w:color="auto"/>
        <w:left w:val="none" w:sz="0" w:space="0" w:color="auto"/>
        <w:bottom w:val="none" w:sz="0" w:space="0" w:color="auto"/>
        <w:right w:val="none" w:sz="0" w:space="0" w:color="auto"/>
      </w:divBdr>
    </w:div>
    <w:div w:id="198664157">
      <w:bodyDiv w:val="1"/>
      <w:marLeft w:val="0"/>
      <w:marRight w:val="0"/>
      <w:marTop w:val="0"/>
      <w:marBottom w:val="0"/>
      <w:divBdr>
        <w:top w:val="none" w:sz="0" w:space="0" w:color="auto"/>
        <w:left w:val="none" w:sz="0" w:space="0" w:color="auto"/>
        <w:bottom w:val="none" w:sz="0" w:space="0" w:color="auto"/>
        <w:right w:val="none" w:sz="0" w:space="0" w:color="auto"/>
      </w:divBdr>
    </w:div>
    <w:div w:id="212544106">
      <w:bodyDiv w:val="1"/>
      <w:marLeft w:val="0"/>
      <w:marRight w:val="0"/>
      <w:marTop w:val="0"/>
      <w:marBottom w:val="0"/>
      <w:divBdr>
        <w:top w:val="none" w:sz="0" w:space="0" w:color="auto"/>
        <w:left w:val="none" w:sz="0" w:space="0" w:color="auto"/>
        <w:bottom w:val="none" w:sz="0" w:space="0" w:color="auto"/>
        <w:right w:val="none" w:sz="0" w:space="0" w:color="auto"/>
      </w:divBdr>
    </w:div>
    <w:div w:id="220943000">
      <w:bodyDiv w:val="1"/>
      <w:marLeft w:val="0"/>
      <w:marRight w:val="0"/>
      <w:marTop w:val="0"/>
      <w:marBottom w:val="0"/>
      <w:divBdr>
        <w:top w:val="none" w:sz="0" w:space="0" w:color="auto"/>
        <w:left w:val="none" w:sz="0" w:space="0" w:color="auto"/>
        <w:bottom w:val="none" w:sz="0" w:space="0" w:color="auto"/>
        <w:right w:val="none" w:sz="0" w:space="0" w:color="auto"/>
      </w:divBdr>
    </w:div>
    <w:div w:id="233011096">
      <w:bodyDiv w:val="1"/>
      <w:marLeft w:val="0"/>
      <w:marRight w:val="0"/>
      <w:marTop w:val="0"/>
      <w:marBottom w:val="0"/>
      <w:divBdr>
        <w:top w:val="none" w:sz="0" w:space="0" w:color="auto"/>
        <w:left w:val="none" w:sz="0" w:space="0" w:color="auto"/>
        <w:bottom w:val="none" w:sz="0" w:space="0" w:color="auto"/>
        <w:right w:val="none" w:sz="0" w:space="0" w:color="auto"/>
      </w:divBdr>
    </w:div>
    <w:div w:id="253900960">
      <w:bodyDiv w:val="1"/>
      <w:marLeft w:val="0"/>
      <w:marRight w:val="0"/>
      <w:marTop w:val="0"/>
      <w:marBottom w:val="0"/>
      <w:divBdr>
        <w:top w:val="none" w:sz="0" w:space="0" w:color="auto"/>
        <w:left w:val="none" w:sz="0" w:space="0" w:color="auto"/>
        <w:bottom w:val="none" w:sz="0" w:space="0" w:color="auto"/>
        <w:right w:val="none" w:sz="0" w:space="0" w:color="auto"/>
      </w:divBdr>
    </w:div>
    <w:div w:id="255747725">
      <w:bodyDiv w:val="1"/>
      <w:marLeft w:val="0"/>
      <w:marRight w:val="0"/>
      <w:marTop w:val="0"/>
      <w:marBottom w:val="0"/>
      <w:divBdr>
        <w:top w:val="none" w:sz="0" w:space="0" w:color="auto"/>
        <w:left w:val="none" w:sz="0" w:space="0" w:color="auto"/>
        <w:bottom w:val="none" w:sz="0" w:space="0" w:color="auto"/>
        <w:right w:val="none" w:sz="0" w:space="0" w:color="auto"/>
      </w:divBdr>
    </w:div>
    <w:div w:id="278729651">
      <w:bodyDiv w:val="1"/>
      <w:marLeft w:val="0"/>
      <w:marRight w:val="0"/>
      <w:marTop w:val="0"/>
      <w:marBottom w:val="0"/>
      <w:divBdr>
        <w:top w:val="none" w:sz="0" w:space="0" w:color="auto"/>
        <w:left w:val="none" w:sz="0" w:space="0" w:color="auto"/>
        <w:bottom w:val="none" w:sz="0" w:space="0" w:color="auto"/>
        <w:right w:val="none" w:sz="0" w:space="0" w:color="auto"/>
      </w:divBdr>
    </w:div>
    <w:div w:id="296372685">
      <w:bodyDiv w:val="1"/>
      <w:marLeft w:val="0"/>
      <w:marRight w:val="0"/>
      <w:marTop w:val="0"/>
      <w:marBottom w:val="0"/>
      <w:divBdr>
        <w:top w:val="none" w:sz="0" w:space="0" w:color="auto"/>
        <w:left w:val="none" w:sz="0" w:space="0" w:color="auto"/>
        <w:bottom w:val="none" w:sz="0" w:space="0" w:color="auto"/>
        <w:right w:val="none" w:sz="0" w:space="0" w:color="auto"/>
      </w:divBdr>
    </w:div>
    <w:div w:id="297492598">
      <w:bodyDiv w:val="1"/>
      <w:marLeft w:val="0"/>
      <w:marRight w:val="0"/>
      <w:marTop w:val="0"/>
      <w:marBottom w:val="0"/>
      <w:divBdr>
        <w:top w:val="none" w:sz="0" w:space="0" w:color="auto"/>
        <w:left w:val="none" w:sz="0" w:space="0" w:color="auto"/>
        <w:bottom w:val="none" w:sz="0" w:space="0" w:color="auto"/>
        <w:right w:val="none" w:sz="0" w:space="0" w:color="auto"/>
      </w:divBdr>
    </w:div>
    <w:div w:id="312489454">
      <w:bodyDiv w:val="1"/>
      <w:marLeft w:val="0"/>
      <w:marRight w:val="0"/>
      <w:marTop w:val="0"/>
      <w:marBottom w:val="0"/>
      <w:divBdr>
        <w:top w:val="none" w:sz="0" w:space="0" w:color="auto"/>
        <w:left w:val="none" w:sz="0" w:space="0" w:color="auto"/>
        <w:bottom w:val="none" w:sz="0" w:space="0" w:color="auto"/>
        <w:right w:val="none" w:sz="0" w:space="0" w:color="auto"/>
      </w:divBdr>
    </w:div>
    <w:div w:id="315694825">
      <w:bodyDiv w:val="1"/>
      <w:marLeft w:val="0"/>
      <w:marRight w:val="0"/>
      <w:marTop w:val="0"/>
      <w:marBottom w:val="0"/>
      <w:divBdr>
        <w:top w:val="none" w:sz="0" w:space="0" w:color="auto"/>
        <w:left w:val="none" w:sz="0" w:space="0" w:color="auto"/>
        <w:bottom w:val="none" w:sz="0" w:space="0" w:color="auto"/>
        <w:right w:val="none" w:sz="0" w:space="0" w:color="auto"/>
      </w:divBdr>
    </w:div>
    <w:div w:id="318389061">
      <w:bodyDiv w:val="1"/>
      <w:marLeft w:val="0"/>
      <w:marRight w:val="0"/>
      <w:marTop w:val="0"/>
      <w:marBottom w:val="0"/>
      <w:divBdr>
        <w:top w:val="none" w:sz="0" w:space="0" w:color="auto"/>
        <w:left w:val="none" w:sz="0" w:space="0" w:color="auto"/>
        <w:bottom w:val="none" w:sz="0" w:space="0" w:color="auto"/>
        <w:right w:val="none" w:sz="0" w:space="0" w:color="auto"/>
      </w:divBdr>
    </w:div>
    <w:div w:id="322314479">
      <w:bodyDiv w:val="1"/>
      <w:marLeft w:val="0"/>
      <w:marRight w:val="0"/>
      <w:marTop w:val="0"/>
      <w:marBottom w:val="0"/>
      <w:divBdr>
        <w:top w:val="none" w:sz="0" w:space="0" w:color="auto"/>
        <w:left w:val="none" w:sz="0" w:space="0" w:color="auto"/>
        <w:bottom w:val="none" w:sz="0" w:space="0" w:color="auto"/>
        <w:right w:val="none" w:sz="0" w:space="0" w:color="auto"/>
      </w:divBdr>
    </w:div>
    <w:div w:id="330108591">
      <w:bodyDiv w:val="1"/>
      <w:marLeft w:val="0"/>
      <w:marRight w:val="0"/>
      <w:marTop w:val="0"/>
      <w:marBottom w:val="0"/>
      <w:divBdr>
        <w:top w:val="none" w:sz="0" w:space="0" w:color="auto"/>
        <w:left w:val="none" w:sz="0" w:space="0" w:color="auto"/>
        <w:bottom w:val="none" w:sz="0" w:space="0" w:color="auto"/>
        <w:right w:val="none" w:sz="0" w:space="0" w:color="auto"/>
      </w:divBdr>
    </w:div>
    <w:div w:id="336662160">
      <w:bodyDiv w:val="1"/>
      <w:marLeft w:val="0"/>
      <w:marRight w:val="0"/>
      <w:marTop w:val="0"/>
      <w:marBottom w:val="0"/>
      <w:divBdr>
        <w:top w:val="none" w:sz="0" w:space="0" w:color="auto"/>
        <w:left w:val="none" w:sz="0" w:space="0" w:color="auto"/>
        <w:bottom w:val="none" w:sz="0" w:space="0" w:color="auto"/>
        <w:right w:val="none" w:sz="0" w:space="0" w:color="auto"/>
      </w:divBdr>
    </w:div>
    <w:div w:id="341931852">
      <w:bodyDiv w:val="1"/>
      <w:marLeft w:val="0"/>
      <w:marRight w:val="0"/>
      <w:marTop w:val="0"/>
      <w:marBottom w:val="0"/>
      <w:divBdr>
        <w:top w:val="none" w:sz="0" w:space="0" w:color="auto"/>
        <w:left w:val="none" w:sz="0" w:space="0" w:color="auto"/>
        <w:bottom w:val="none" w:sz="0" w:space="0" w:color="auto"/>
        <w:right w:val="none" w:sz="0" w:space="0" w:color="auto"/>
      </w:divBdr>
    </w:div>
    <w:div w:id="342708439">
      <w:bodyDiv w:val="1"/>
      <w:marLeft w:val="0"/>
      <w:marRight w:val="0"/>
      <w:marTop w:val="0"/>
      <w:marBottom w:val="0"/>
      <w:divBdr>
        <w:top w:val="none" w:sz="0" w:space="0" w:color="auto"/>
        <w:left w:val="none" w:sz="0" w:space="0" w:color="auto"/>
        <w:bottom w:val="none" w:sz="0" w:space="0" w:color="auto"/>
        <w:right w:val="none" w:sz="0" w:space="0" w:color="auto"/>
      </w:divBdr>
    </w:div>
    <w:div w:id="344746721">
      <w:bodyDiv w:val="1"/>
      <w:marLeft w:val="0"/>
      <w:marRight w:val="0"/>
      <w:marTop w:val="0"/>
      <w:marBottom w:val="0"/>
      <w:divBdr>
        <w:top w:val="none" w:sz="0" w:space="0" w:color="auto"/>
        <w:left w:val="none" w:sz="0" w:space="0" w:color="auto"/>
        <w:bottom w:val="none" w:sz="0" w:space="0" w:color="auto"/>
        <w:right w:val="none" w:sz="0" w:space="0" w:color="auto"/>
      </w:divBdr>
    </w:div>
    <w:div w:id="355616624">
      <w:bodyDiv w:val="1"/>
      <w:marLeft w:val="0"/>
      <w:marRight w:val="0"/>
      <w:marTop w:val="0"/>
      <w:marBottom w:val="0"/>
      <w:divBdr>
        <w:top w:val="none" w:sz="0" w:space="0" w:color="auto"/>
        <w:left w:val="none" w:sz="0" w:space="0" w:color="auto"/>
        <w:bottom w:val="none" w:sz="0" w:space="0" w:color="auto"/>
        <w:right w:val="none" w:sz="0" w:space="0" w:color="auto"/>
      </w:divBdr>
    </w:div>
    <w:div w:id="386144979">
      <w:bodyDiv w:val="1"/>
      <w:marLeft w:val="0"/>
      <w:marRight w:val="0"/>
      <w:marTop w:val="0"/>
      <w:marBottom w:val="0"/>
      <w:divBdr>
        <w:top w:val="none" w:sz="0" w:space="0" w:color="auto"/>
        <w:left w:val="none" w:sz="0" w:space="0" w:color="auto"/>
        <w:bottom w:val="none" w:sz="0" w:space="0" w:color="auto"/>
        <w:right w:val="none" w:sz="0" w:space="0" w:color="auto"/>
      </w:divBdr>
    </w:div>
    <w:div w:id="418530487">
      <w:bodyDiv w:val="1"/>
      <w:marLeft w:val="0"/>
      <w:marRight w:val="0"/>
      <w:marTop w:val="0"/>
      <w:marBottom w:val="0"/>
      <w:divBdr>
        <w:top w:val="none" w:sz="0" w:space="0" w:color="auto"/>
        <w:left w:val="none" w:sz="0" w:space="0" w:color="auto"/>
        <w:bottom w:val="none" w:sz="0" w:space="0" w:color="auto"/>
        <w:right w:val="none" w:sz="0" w:space="0" w:color="auto"/>
      </w:divBdr>
    </w:div>
    <w:div w:id="427700840">
      <w:bodyDiv w:val="1"/>
      <w:marLeft w:val="0"/>
      <w:marRight w:val="0"/>
      <w:marTop w:val="0"/>
      <w:marBottom w:val="0"/>
      <w:divBdr>
        <w:top w:val="none" w:sz="0" w:space="0" w:color="auto"/>
        <w:left w:val="none" w:sz="0" w:space="0" w:color="auto"/>
        <w:bottom w:val="none" w:sz="0" w:space="0" w:color="auto"/>
        <w:right w:val="none" w:sz="0" w:space="0" w:color="auto"/>
      </w:divBdr>
    </w:div>
    <w:div w:id="462508847">
      <w:bodyDiv w:val="1"/>
      <w:marLeft w:val="0"/>
      <w:marRight w:val="0"/>
      <w:marTop w:val="0"/>
      <w:marBottom w:val="0"/>
      <w:divBdr>
        <w:top w:val="none" w:sz="0" w:space="0" w:color="auto"/>
        <w:left w:val="none" w:sz="0" w:space="0" w:color="auto"/>
        <w:bottom w:val="none" w:sz="0" w:space="0" w:color="auto"/>
        <w:right w:val="none" w:sz="0" w:space="0" w:color="auto"/>
      </w:divBdr>
    </w:div>
    <w:div w:id="464087487">
      <w:bodyDiv w:val="1"/>
      <w:marLeft w:val="0"/>
      <w:marRight w:val="0"/>
      <w:marTop w:val="0"/>
      <w:marBottom w:val="0"/>
      <w:divBdr>
        <w:top w:val="none" w:sz="0" w:space="0" w:color="auto"/>
        <w:left w:val="none" w:sz="0" w:space="0" w:color="auto"/>
        <w:bottom w:val="none" w:sz="0" w:space="0" w:color="auto"/>
        <w:right w:val="none" w:sz="0" w:space="0" w:color="auto"/>
      </w:divBdr>
    </w:div>
    <w:div w:id="499664542">
      <w:bodyDiv w:val="1"/>
      <w:marLeft w:val="0"/>
      <w:marRight w:val="0"/>
      <w:marTop w:val="0"/>
      <w:marBottom w:val="0"/>
      <w:divBdr>
        <w:top w:val="none" w:sz="0" w:space="0" w:color="auto"/>
        <w:left w:val="none" w:sz="0" w:space="0" w:color="auto"/>
        <w:bottom w:val="none" w:sz="0" w:space="0" w:color="auto"/>
        <w:right w:val="none" w:sz="0" w:space="0" w:color="auto"/>
      </w:divBdr>
    </w:div>
    <w:div w:id="513034872">
      <w:bodyDiv w:val="1"/>
      <w:marLeft w:val="0"/>
      <w:marRight w:val="0"/>
      <w:marTop w:val="0"/>
      <w:marBottom w:val="0"/>
      <w:divBdr>
        <w:top w:val="none" w:sz="0" w:space="0" w:color="auto"/>
        <w:left w:val="none" w:sz="0" w:space="0" w:color="auto"/>
        <w:bottom w:val="none" w:sz="0" w:space="0" w:color="auto"/>
        <w:right w:val="none" w:sz="0" w:space="0" w:color="auto"/>
      </w:divBdr>
    </w:div>
    <w:div w:id="539821629">
      <w:bodyDiv w:val="1"/>
      <w:marLeft w:val="0"/>
      <w:marRight w:val="0"/>
      <w:marTop w:val="0"/>
      <w:marBottom w:val="0"/>
      <w:divBdr>
        <w:top w:val="none" w:sz="0" w:space="0" w:color="auto"/>
        <w:left w:val="none" w:sz="0" w:space="0" w:color="auto"/>
        <w:bottom w:val="none" w:sz="0" w:space="0" w:color="auto"/>
        <w:right w:val="none" w:sz="0" w:space="0" w:color="auto"/>
      </w:divBdr>
    </w:div>
    <w:div w:id="561336554">
      <w:bodyDiv w:val="1"/>
      <w:marLeft w:val="0"/>
      <w:marRight w:val="0"/>
      <w:marTop w:val="0"/>
      <w:marBottom w:val="0"/>
      <w:divBdr>
        <w:top w:val="none" w:sz="0" w:space="0" w:color="auto"/>
        <w:left w:val="none" w:sz="0" w:space="0" w:color="auto"/>
        <w:bottom w:val="none" w:sz="0" w:space="0" w:color="auto"/>
        <w:right w:val="none" w:sz="0" w:space="0" w:color="auto"/>
      </w:divBdr>
    </w:div>
    <w:div w:id="579753743">
      <w:bodyDiv w:val="1"/>
      <w:marLeft w:val="0"/>
      <w:marRight w:val="0"/>
      <w:marTop w:val="0"/>
      <w:marBottom w:val="0"/>
      <w:divBdr>
        <w:top w:val="none" w:sz="0" w:space="0" w:color="auto"/>
        <w:left w:val="none" w:sz="0" w:space="0" w:color="auto"/>
        <w:bottom w:val="none" w:sz="0" w:space="0" w:color="auto"/>
        <w:right w:val="none" w:sz="0" w:space="0" w:color="auto"/>
      </w:divBdr>
    </w:div>
    <w:div w:id="583493755">
      <w:bodyDiv w:val="1"/>
      <w:marLeft w:val="0"/>
      <w:marRight w:val="0"/>
      <w:marTop w:val="0"/>
      <w:marBottom w:val="0"/>
      <w:divBdr>
        <w:top w:val="none" w:sz="0" w:space="0" w:color="auto"/>
        <w:left w:val="none" w:sz="0" w:space="0" w:color="auto"/>
        <w:bottom w:val="none" w:sz="0" w:space="0" w:color="auto"/>
        <w:right w:val="none" w:sz="0" w:space="0" w:color="auto"/>
      </w:divBdr>
    </w:div>
    <w:div w:id="594824186">
      <w:bodyDiv w:val="1"/>
      <w:marLeft w:val="0"/>
      <w:marRight w:val="0"/>
      <w:marTop w:val="0"/>
      <w:marBottom w:val="0"/>
      <w:divBdr>
        <w:top w:val="none" w:sz="0" w:space="0" w:color="auto"/>
        <w:left w:val="none" w:sz="0" w:space="0" w:color="auto"/>
        <w:bottom w:val="none" w:sz="0" w:space="0" w:color="auto"/>
        <w:right w:val="none" w:sz="0" w:space="0" w:color="auto"/>
      </w:divBdr>
    </w:div>
    <w:div w:id="646936037">
      <w:bodyDiv w:val="1"/>
      <w:marLeft w:val="0"/>
      <w:marRight w:val="0"/>
      <w:marTop w:val="0"/>
      <w:marBottom w:val="0"/>
      <w:divBdr>
        <w:top w:val="none" w:sz="0" w:space="0" w:color="auto"/>
        <w:left w:val="none" w:sz="0" w:space="0" w:color="auto"/>
        <w:bottom w:val="none" w:sz="0" w:space="0" w:color="auto"/>
        <w:right w:val="none" w:sz="0" w:space="0" w:color="auto"/>
      </w:divBdr>
    </w:div>
    <w:div w:id="653874381">
      <w:bodyDiv w:val="1"/>
      <w:marLeft w:val="0"/>
      <w:marRight w:val="0"/>
      <w:marTop w:val="0"/>
      <w:marBottom w:val="0"/>
      <w:divBdr>
        <w:top w:val="none" w:sz="0" w:space="0" w:color="auto"/>
        <w:left w:val="none" w:sz="0" w:space="0" w:color="auto"/>
        <w:bottom w:val="none" w:sz="0" w:space="0" w:color="auto"/>
        <w:right w:val="none" w:sz="0" w:space="0" w:color="auto"/>
      </w:divBdr>
    </w:div>
    <w:div w:id="655184751">
      <w:bodyDiv w:val="1"/>
      <w:marLeft w:val="0"/>
      <w:marRight w:val="0"/>
      <w:marTop w:val="0"/>
      <w:marBottom w:val="0"/>
      <w:divBdr>
        <w:top w:val="none" w:sz="0" w:space="0" w:color="auto"/>
        <w:left w:val="none" w:sz="0" w:space="0" w:color="auto"/>
        <w:bottom w:val="none" w:sz="0" w:space="0" w:color="auto"/>
        <w:right w:val="none" w:sz="0" w:space="0" w:color="auto"/>
      </w:divBdr>
    </w:div>
    <w:div w:id="661396596">
      <w:bodyDiv w:val="1"/>
      <w:marLeft w:val="0"/>
      <w:marRight w:val="0"/>
      <w:marTop w:val="0"/>
      <w:marBottom w:val="0"/>
      <w:divBdr>
        <w:top w:val="none" w:sz="0" w:space="0" w:color="auto"/>
        <w:left w:val="none" w:sz="0" w:space="0" w:color="auto"/>
        <w:bottom w:val="none" w:sz="0" w:space="0" w:color="auto"/>
        <w:right w:val="none" w:sz="0" w:space="0" w:color="auto"/>
      </w:divBdr>
    </w:div>
    <w:div w:id="673414001">
      <w:bodyDiv w:val="1"/>
      <w:marLeft w:val="0"/>
      <w:marRight w:val="0"/>
      <w:marTop w:val="0"/>
      <w:marBottom w:val="0"/>
      <w:divBdr>
        <w:top w:val="none" w:sz="0" w:space="0" w:color="auto"/>
        <w:left w:val="none" w:sz="0" w:space="0" w:color="auto"/>
        <w:bottom w:val="none" w:sz="0" w:space="0" w:color="auto"/>
        <w:right w:val="none" w:sz="0" w:space="0" w:color="auto"/>
      </w:divBdr>
    </w:div>
    <w:div w:id="679701402">
      <w:bodyDiv w:val="1"/>
      <w:marLeft w:val="0"/>
      <w:marRight w:val="0"/>
      <w:marTop w:val="0"/>
      <w:marBottom w:val="0"/>
      <w:divBdr>
        <w:top w:val="none" w:sz="0" w:space="0" w:color="auto"/>
        <w:left w:val="none" w:sz="0" w:space="0" w:color="auto"/>
        <w:bottom w:val="none" w:sz="0" w:space="0" w:color="auto"/>
        <w:right w:val="none" w:sz="0" w:space="0" w:color="auto"/>
      </w:divBdr>
    </w:div>
    <w:div w:id="726492636">
      <w:bodyDiv w:val="1"/>
      <w:marLeft w:val="0"/>
      <w:marRight w:val="0"/>
      <w:marTop w:val="0"/>
      <w:marBottom w:val="0"/>
      <w:divBdr>
        <w:top w:val="none" w:sz="0" w:space="0" w:color="auto"/>
        <w:left w:val="none" w:sz="0" w:space="0" w:color="auto"/>
        <w:bottom w:val="none" w:sz="0" w:space="0" w:color="auto"/>
        <w:right w:val="none" w:sz="0" w:space="0" w:color="auto"/>
      </w:divBdr>
    </w:div>
    <w:div w:id="727266848">
      <w:bodyDiv w:val="1"/>
      <w:marLeft w:val="0"/>
      <w:marRight w:val="0"/>
      <w:marTop w:val="0"/>
      <w:marBottom w:val="0"/>
      <w:divBdr>
        <w:top w:val="none" w:sz="0" w:space="0" w:color="auto"/>
        <w:left w:val="none" w:sz="0" w:space="0" w:color="auto"/>
        <w:bottom w:val="none" w:sz="0" w:space="0" w:color="auto"/>
        <w:right w:val="none" w:sz="0" w:space="0" w:color="auto"/>
      </w:divBdr>
    </w:div>
    <w:div w:id="737215885">
      <w:bodyDiv w:val="1"/>
      <w:marLeft w:val="0"/>
      <w:marRight w:val="0"/>
      <w:marTop w:val="0"/>
      <w:marBottom w:val="0"/>
      <w:divBdr>
        <w:top w:val="none" w:sz="0" w:space="0" w:color="auto"/>
        <w:left w:val="none" w:sz="0" w:space="0" w:color="auto"/>
        <w:bottom w:val="none" w:sz="0" w:space="0" w:color="auto"/>
        <w:right w:val="none" w:sz="0" w:space="0" w:color="auto"/>
      </w:divBdr>
    </w:div>
    <w:div w:id="739134858">
      <w:bodyDiv w:val="1"/>
      <w:marLeft w:val="0"/>
      <w:marRight w:val="0"/>
      <w:marTop w:val="0"/>
      <w:marBottom w:val="0"/>
      <w:divBdr>
        <w:top w:val="none" w:sz="0" w:space="0" w:color="auto"/>
        <w:left w:val="none" w:sz="0" w:space="0" w:color="auto"/>
        <w:bottom w:val="none" w:sz="0" w:space="0" w:color="auto"/>
        <w:right w:val="none" w:sz="0" w:space="0" w:color="auto"/>
      </w:divBdr>
    </w:div>
    <w:div w:id="745766138">
      <w:bodyDiv w:val="1"/>
      <w:marLeft w:val="0"/>
      <w:marRight w:val="0"/>
      <w:marTop w:val="0"/>
      <w:marBottom w:val="0"/>
      <w:divBdr>
        <w:top w:val="none" w:sz="0" w:space="0" w:color="auto"/>
        <w:left w:val="none" w:sz="0" w:space="0" w:color="auto"/>
        <w:bottom w:val="none" w:sz="0" w:space="0" w:color="auto"/>
        <w:right w:val="none" w:sz="0" w:space="0" w:color="auto"/>
      </w:divBdr>
    </w:div>
    <w:div w:id="834884603">
      <w:bodyDiv w:val="1"/>
      <w:marLeft w:val="0"/>
      <w:marRight w:val="0"/>
      <w:marTop w:val="0"/>
      <w:marBottom w:val="0"/>
      <w:divBdr>
        <w:top w:val="none" w:sz="0" w:space="0" w:color="auto"/>
        <w:left w:val="none" w:sz="0" w:space="0" w:color="auto"/>
        <w:bottom w:val="none" w:sz="0" w:space="0" w:color="auto"/>
        <w:right w:val="none" w:sz="0" w:space="0" w:color="auto"/>
      </w:divBdr>
    </w:div>
    <w:div w:id="855922909">
      <w:bodyDiv w:val="1"/>
      <w:marLeft w:val="0"/>
      <w:marRight w:val="0"/>
      <w:marTop w:val="0"/>
      <w:marBottom w:val="0"/>
      <w:divBdr>
        <w:top w:val="none" w:sz="0" w:space="0" w:color="auto"/>
        <w:left w:val="none" w:sz="0" w:space="0" w:color="auto"/>
        <w:bottom w:val="none" w:sz="0" w:space="0" w:color="auto"/>
        <w:right w:val="none" w:sz="0" w:space="0" w:color="auto"/>
      </w:divBdr>
    </w:div>
    <w:div w:id="872039627">
      <w:bodyDiv w:val="1"/>
      <w:marLeft w:val="0"/>
      <w:marRight w:val="0"/>
      <w:marTop w:val="0"/>
      <w:marBottom w:val="0"/>
      <w:divBdr>
        <w:top w:val="none" w:sz="0" w:space="0" w:color="auto"/>
        <w:left w:val="none" w:sz="0" w:space="0" w:color="auto"/>
        <w:bottom w:val="none" w:sz="0" w:space="0" w:color="auto"/>
        <w:right w:val="none" w:sz="0" w:space="0" w:color="auto"/>
      </w:divBdr>
    </w:div>
    <w:div w:id="882207685">
      <w:bodyDiv w:val="1"/>
      <w:marLeft w:val="0"/>
      <w:marRight w:val="0"/>
      <w:marTop w:val="0"/>
      <w:marBottom w:val="0"/>
      <w:divBdr>
        <w:top w:val="none" w:sz="0" w:space="0" w:color="auto"/>
        <w:left w:val="none" w:sz="0" w:space="0" w:color="auto"/>
        <w:bottom w:val="none" w:sz="0" w:space="0" w:color="auto"/>
        <w:right w:val="none" w:sz="0" w:space="0" w:color="auto"/>
      </w:divBdr>
    </w:div>
    <w:div w:id="899052051">
      <w:bodyDiv w:val="1"/>
      <w:marLeft w:val="0"/>
      <w:marRight w:val="0"/>
      <w:marTop w:val="0"/>
      <w:marBottom w:val="0"/>
      <w:divBdr>
        <w:top w:val="none" w:sz="0" w:space="0" w:color="auto"/>
        <w:left w:val="none" w:sz="0" w:space="0" w:color="auto"/>
        <w:bottom w:val="none" w:sz="0" w:space="0" w:color="auto"/>
        <w:right w:val="none" w:sz="0" w:space="0" w:color="auto"/>
      </w:divBdr>
    </w:div>
    <w:div w:id="903293219">
      <w:bodyDiv w:val="1"/>
      <w:marLeft w:val="0"/>
      <w:marRight w:val="0"/>
      <w:marTop w:val="0"/>
      <w:marBottom w:val="0"/>
      <w:divBdr>
        <w:top w:val="none" w:sz="0" w:space="0" w:color="auto"/>
        <w:left w:val="none" w:sz="0" w:space="0" w:color="auto"/>
        <w:bottom w:val="none" w:sz="0" w:space="0" w:color="auto"/>
        <w:right w:val="none" w:sz="0" w:space="0" w:color="auto"/>
      </w:divBdr>
    </w:div>
    <w:div w:id="916668327">
      <w:bodyDiv w:val="1"/>
      <w:marLeft w:val="0"/>
      <w:marRight w:val="0"/>
      <w:marTop w:val="0"/>
      <w:marBottom w:val="0"/>
      <w:divBdr>
        <w:top w:val="none" w:sz="0" w:space="0" w:color="auto"/>
        <w:left w:val="none" w:sz="0" w:space="0" w:color="auto"/>
        <w:bottom w:val="none" w:sz="0" w:space="0" w:color="auto"/>
        <w:right w:val="none" w:sz="0" w:space="0" w:color="auto"/>
      </w:divBdr>
    </w:div>
    <w:div w:id="916670588">
      <w:bodyDiv w:val="1"/>
      <w:marLeft w:val="0"/>
      <w:marRight w:val="0"/>
      <w:marTop w:val="0"/>
      <w:marBottom w:val="0"/>
      <w:divBdr>
        <w:top w:val="none" w:sz="0" w:space="0" w:color="auto"/>
        <w:left w:val="none" w:sz="0" w:space="0" w:color="auto"/>
        <w:bottom w:val="none" w:sz="0" w:space="0" w:color="auto"/>
        <w:right w:val="none" w:sz="0" w:space="0" w:color="auto"/>
      </w:divBdr>
    </w:div>
    <w:div w:id="918977121">
      <w:bodyDiv w:val="1"/>
      <w:marLeft w:val="0"/>
      <w:marRight w:val="0"/>
      <w:marTop w:val="0"/>
      <w:marBottom w:val="0"/>
      <w:divBdr>
        <w:top w:val="none" w:sz="0" w:space="0" w:color="auto"/>
        <w:left w:val="none" w:sz="0" w:space="0" w:color="auto"/>
        <w:bottom w:val="none" w:sz="0" w:space="0" w:color="auto"/>
        <w:right w:val="none" w:sz="0" w:space="0" w:color="auto"/>
      </w:divBdr>
    </w:div>
    <w:div w:id="927235349">
      <w:bodyDiv w:val="1"/>
      <w:marLeft w:val="0"/>
      <w:marRight w:val="0"/>
      <w:marTop w:val="0"/>
      <w:marBottom w:val="0"/>
      <w:divBdr>
        <w:top w:val="none" w:sz="0" w:space="0" w:color="auto"/>
        <w:left w:val="none" w:sz="0" w:space="0" w:color="auto"/>
        <w:bottom w:val="none" w:sz="0" w:space="0" w:color="auto"/>
        <w:right w:val="none" w:sz="0" w:space="0" w:color="auto"/>
      </w:divBdr>
    </w:div>
    <w:div w:id="930048477">
      <w:bodyDiv w:val="1"/>
      <w:marLeft w:val="0"/>
      <w:marRight w:val="0"/>
      <w:marTop w:val="0"/>
      <w:marBottom w:val="0"/>
      <w:divBdr>
        <w:top w:val="none" w:sz="0" w:space="0" w:color="auto"/>
        <w:left w:val="none" w:sz="0" w:space="0" w:color="auto"/>
        <w:bottom w:val="none" w:sz="0" w:space="0" w:color="auto"/>
        <w:right w:val="none" w:sz="0" w:space="0" w:color="auto"/>
      </w:divBdr>
    </w:div>
    <w:div w:id="938105571">
      <w:bodyDiv w:val="1"/>
      <w:marLeft w:val="0"/>
      <w:marRight w:val="0"/>
      <w:marTop w:val="0"/>
      <w:marBottom w:val="0"/>
      <w:divBdr>
        <w:top w:val="none" w:sz="0" w:space="0" w:color="auto"/>
        <w:left w:val="none" w:sz="0" w:space="0" w:color="auto"/>
        <w:bottom w:val="none" w:sz="0" w:space="0" w:color="auto"/>
        <w:right w:val="none" w:sz="0" w:space="0" w:color="auto"/>
      </w:divBdr>
    </w:div>
    <w:div w:id="945382510">
      <w:bodyDiv w:val="1"/>
      <w:marLeft w:val="0"/>
      <w:marRight w:val="0"/>
      <w:marTop w:val="0"/>
      <w:marBottom w:val="0"/>
      <w:divBdr>
        <w:top w:val="none" w:sz="0" w:space="0" w:color="auto"/>
        <w:left w:val="none" w:sz="0" w:space="0" w:color="auto"/>
        <w:bottom w:val="none" w:sz="0" w:space="0" w:color="auto"/>
        <w:right w:val="none" w:sz="0" w:space="0" w:color="auto"/>
      </w:divBdr>
    </w:div>
    <w:div w:id="948051864">
      <w:bodyDiv w:val="1"/>
      <w:marLeft w:val="0"/>
      <w:marRight w:val="0"/>
      <w:marTop w:val="0"/>
      <w:marBottom w:val="0"/>
      <w:divBdr>
        <w:top w:val="none" w:sz="0" w:space="0" w:color="auto"/>
        <w:left w:val="none" w:sz="0" w:space="0" w:color="auto"/>
        <w:bottom w:val="none" w:sz="0" w:space="0" w:color="auto"/>
        <w:right w:val="none" w:sz="0" w:space="0" w:color="auto"/>
      </w:divBdr>
    </w:div>
    <w:div w:id="964626762">
      <w:bodyDiv w:val="1"/>
      <w:marLeft w:val="0"/>
      <w:marRight w:val="0"/>
      <w:marTop w:val="0"/>
      <w:marBottom w:val="0"/>
      <w:divBdr>
        <w:top w:val="none" w:sz="0" w:space="0" w:color="auto"/>
        <w:left w:val="none" w:sz="0" w:space="0" w:color="auto"/>
        <w:bottom w:val="none" w:sz="0" w:space="0" w:color="auto"/>
        <w:right w:val="none" w:sz="0" w:space="0" w:color="auto"/>
      </w:divBdr>
    </w:div>
    <w:div w:id="969363138">
      <w:bodyDiv w:val="1"/>
      <w:marLeft w:val="0"/>
      <w:marRight w:val="0"/>
      <w:marTop w:val="0"/>
      <w:marBottom w:val="0"/>
      <w:divBdr>
        <w:top w:val="none" w:sz="0" w:space="0" w:color="auto"/>
        <w:left w:val="none" w:sz="0" w:space="0" w:color="auto"/>
        <w:bottom w:val="none" w:sz="0" w:space="0" w:color="auto"/>
        <w:right w:val="none" w:sz="0" w:space="0" w:color="auto"/>
      </w:divBdr>
    </w:div>
    <w:div w:id="995957375">
      <w:bodyDiv w:val="1"/>
      <w:marLeft w:val="0"/>
      <w:marRight w:val="0"/>
      <w:marTop w:val="0"/>
      <w:marBottom w:val="0"/>
      <w:divBdr>
        <w:top w:val="none" w:sz="0" w:space="0" w:color="auto"/>
        <w:left w:val="none" w:sz="0" w:space="0" w:color="auto"/>
        <w:bottom w:val="none" w:sz="0" w:space="0" w:color="auto"/>
        <w:right w:val="none" w:sz="0" w:space="0" w:color="auto"/>
      </w:divBdr>
    </w:div>
    <w:div w:id="1002051282">
      <w:bodyDiv w:val="1"/>
      <w:marLeft w:val="0"/>
      <w:marRight w:val="0"/>
      <w:marTop w:val="0"/>
      <w:marBottom w:val="0"/>
      <w:divBdr>
        <w:top w:val="none" w:sz="0" w:space="0" w:color="auto"/>
        <w:left w:val="none" w:sz="0" w:space="0" w:color="auto"/>
        <w:bottom w:val="none" w:sz="0" w:space="0" w:color="auto"/>
        <w:right w:val="none" w:sz="0" w:space="0" w:color="auto"/>
      </w:divBdr>
    </w:div>
    <w:div w:id="1055931015">
      <w:bodyDiv w:val="1"/>
      <w:marLeft w:val="0"/>
      <w:marRight w:val="0"/>
      <w:marTop w:val="0"/>
      <w:marBottom w:val="0"/>
      <w:divBdr>
        <w:top w:val="none" w:sz="0" w:space="0" w:color="auto"/>
        <w:left w:val="none" w:sz="0" w:space="0" w:color="auto"/>
        <w:bottom w:val="none" w:sz="0" w:space="0" w:color="auto"/>
        <w:right w:val="none" w:sz="0" w:space="0" w:color="auto"/>
      </w:divBdr>
    </w:div>
    <w:div w:id="1061708083">
      <w:bodyDiv w:val="1"/>
      <w:marLeft w:val="0"/>
      <w:marRight w:val="0"/>
      <w:marTop w:val="0"/>
      <w:marBottom w:val="0"/>
      <w:divBdr>
        <w:top w:val="none" w:sz="0" w:space="0" w:color="auto"/>
        <w:left w:val="none" w:sz="0" w:space="0" w:color="auto"/>
        <w:bottom w:val="none" w:sz="0" w:space="0" w:color="auto"/>
        <w:right w:val="none" w:sz="0" w:space="0" w:color="auto"/>
      </w:divBdr>
    </w:div>
    <w:div w:id="1079868369">
      <w:bodyDiv w:val="1"/>
      <w:marLeft w:val="0"/>
      <w:marRight w:val="0"/>
      <w:marTop w:val="0"/>
      <w:marBottom w:val="0"/>
      <w:divBdr>
        <w:top w:val="none" w:sz="0" w:space="0" w:color="auto"/>
        <w:left w:val="none" w:sz="0" w:space="0" w:color="auto"/>
        <w:bottom w:val="none" w:sz="0" w:space="0" w:color="auto"/>
        <w:right w:val="none" w:sz="0" w:space="0" w:color="auto"/>
      </w:divBdr>
    </w:div>
    <w:div w:id="1090781635">
      <w:bodyDiv w:val="1"/>
      <w:marLeft w:val="0"/>
      <w:marRight w:val="0"/>
      <w:marTop w:val="0"/>
      <w:marBottom w:val="0"/>
      <w:divBdr>
        <w:top w:val="none" w:sz="0" w:space="0" w:color="auto"/>
        <w:left w:val="none" w:sz="0" w:space="0" w:color="auto"/>
        <w:bottom w:val="none" w:sz="0" w:space="0" w:color="auto"/>
        <w:right w:val="none" w:sz="0" w:space="0" w:color="auto"/>
      </w:divBdr>
    </w:div>
    <w:div w:id="1098982284">
      <w:bodyDiv w:val="1"/>
      <w:marLeft w:val="0"/>
      <w:marRight w:val="0"/>
      <w:marTop w:val="0"/>
      <w:marBottom w:val="0"/>
      <w:divBdr>
        <w:top w:val="none" w:sz="0" w:space="0" w:color="auto"/>
        <w:left w:val="none" w:sz="0" w:space="0" w:color="auto"/>
        <w:bottom w:val="none" w:sz="0" w:space="0" w:color="auto"/>
        <w:right w:val="none" w:sz="0" w:space="0" w:color="auto"/>
      </w:divBdr>
    </w:div>
    <w:div w:id="1111701844">
      <w:bodyDiv w:val="1"/>
      <w:marLeft w:val="0"/>
      <w:marRight w:val="0"/>
      <w:marTop w:val="0"/>
      <w:marBottom w:val="0"/>
      <w:divBdr>
        <w:top w:val="none" w:sz="0" w:space="0" w:color="auto"/>
        <w:left w:val="none" w:sz="0" w:space="0" w:color="auto"/>
        <w:bottom w:val="none" w:sz="0" w:space="0" w:color="auto"/>
        <w:right w:val="none" w:sz="0" w:space="0" w:color="auto"/>
      </w:divBdr>
    </w:div>
    <w:div w:id="1126965217">
      <w:bodyDiv w:val="1"/>
      <w:marLeft w:val="0"/>
      <w:marRight w:val="0"/>
      <w:marTop w:val="0"/>
      <w:marBottom w:val="0"/>
      <w:divBdr>
        <w:top w:val="none" w:sz="0" w:space="0" w:color="auto"/>
        <w:left w:val="none" w:sz="0" w:space="0" w:color="auto"/>
        <w:bottom w:val="none" w:sz="0" w:space="0" w:color="auto"/>
        <w:right w:val="none" w:sz="0" w:space="0" w:color="auto"/>
      </w:divBdr>
    </w:div>
    <w:div w:id="1137071071">
      <w:bodyDiv w:val="1"/>
      <w:marLeft w:val="0"/>
      <w:marRight w:val="0"/>
      <w:marTop w:val="0"/>
      <w:marBottom w:val="0"/>
      <w:divBdr>
        <w:top w:val="none" w:sz="0" w:space="0" w:color="auto"/>
        <w:left w:val="none" w:sz="0" w:space="0" w:color="auto"/>
        <w:bottom w:val="none" w:sz="0" w:space="0" w:color="auto"/>
        <w:right w:val="none" w:sz="0" w:space="0" w:color="auto"/>
      </w:divBdr>
    </w:div>
    <w:div w:id="1152527484">
      <w:bodyDiv w:val="1"/>
      <w:marLeft w:val="0"/>
      <w:marRight w:val="0"/>
      <w:marTop w:val="0"/>
      <w:marBottom w:val="0"/>
      <w:divBdr>
        <w:top w:val="none" w:sz="0" w:space="0" w:color="auto"/>
        <w:left w:val="none" w:sz="0" w:space="0" w:color="auto"/>
        <w:bottom w:val="none" w:sz="0" w:space="0" w:color="auto"/>
        <w:right w:val="none" w:sz="0" w:space="0" w:color="auto"/>
      </w:divBdr>
    </w:div>
    <w:div w:id="1157844490">
      <w:bodyDiv w:val="1"/>
      <w:marLeft w:val="0"/>
      <w:marRight w:val="0"/>
      <w:marTop w:val="0"/>
      <w:marBottom w:val="0"/>
      <w:divBdr>
        <w:top w:val="none" w:sz="0" w:space="0" w:color="auto"/>
        <w:left w:val="none" w:sz="0" w:space="0" w:color="auto"/>
        <w:bottom w:val="none" w:sz="0" w:space="0" w:color="auto"/>
        <w:right w:val="none" w:sz="0" w:space="0" w:color="auto"/>
      </w:divBdr>
    </w:div>
    <w:div w:id="1169104450">
      <w:bodyDiv w:val="1"/>
      <w:marLeft w:val="0"/>
      <w:marRight w:val="0"/>
      <w:marTop w:val="0"/>
      <w:marBottom w:val="0"/>
      <w:divBdr>
        <w:top w:val="none" w:sz="0" w:space="0" w:color="auto"/>
        <w:left w:val="none" w:sz="0" w:space="0" w:color="auto"/>
        <w:bottom w:val="none" w:sz="0" w:space="0" w:color="auto"/>
        <w:right w:val="none" w:sz="0" w:space="0" w:color="auto"/>
      </w:divBdr>
    </w:div>
    <w:div w:id="1170831211">
      <w:bodyDiv w:val="1"/>
      <w:marLeft w:val="0"/>
      <w:marRight w:val="0"/>
      <w:marTop w:val="0"/>
      <w:marBottom w:val="0"/>
      <w:divBdr>
        <w:top w:val="none" w:sz="0" w:space="0" w:color="auto"/>
        <w:left w:val="none" w:sz="0" w:space="0" w:color="auto"/>
        <w:bottom w:val="none" w:sz="0" w:space="0" w:color="auto"/>
        <w:right w:val="none" w:sz="0" w:space="0" w:color="auto"/>
      </w:divBdr>
    </w:div>
    <w:div w:id="1188299453">
      <w:bodyDiv w:val="1"/>
      <w:marLeft w:val="0"/>
      <w:marRight w:val="0"/>
      <w:marTop w:val="0"/>
      <w:marBottom w:val="0"/>
      <w:divBdr>
        <w:top w:val="none" w:sz="0" w:space="0" w:color="auto"/>
        <w:left w:val="none" w:sz="0" w:space="0" w:color="auto"/>
        <w:bottom w:val="none" w:sz="0" w:space="0" w:color="auto"/>
        <w:right w:val="none" w:sz="0" w:space="0" w:color="auto"/>
      </w:divBdr>
    </w:div>
    <w:div w:id="1188986687">
      <w:bodyDiv w:val="1"/>
      <w:marLeft w:val="0"/>
      <w:marRight w:val="0"/>
      <w:marTop w:val="0"/>
      <w:marBottom w:val="0"/>
      <w:divBdr>
        <w:top w:val="none" w:sz="0" w:space="0" w:color="auto"/>
        <w:left w:val="none" w:sz="0" w:space="0" w:color="auto"/>
        <w:bottom w:val="none" w:sz="0" w:space="0" w:color="auto"/>
        <w:right w:val="none" w:sz="0" w:space="0" w:color="auto"/>
      </w:divBdr>
    </w:div>
    <w:div w:id="1269004113">
      <w:bodyDiv w:val="1"/>
      <w:marLeft w:val="0"/>
      <w:marRight w:val="0"/>
      <w:marTop w:val="0"/>
      <w:marBottom w:val="0"/>
      <w:divBdr>
        <w:top w:val="none" w:sz="0" w:space="0" w:color="auto"/>
        <w:left w:val="none" w:sz="0" w:space="0" w:color="auto"/>
        <w:bottom w:val="none" w:sz="0" w:space="0" w:color="auto"/>
        <w:right w:val="none" w:sz="0" w:space="0" w:color="auto"/>
      </w:divBdr>
    </w:div>
    <w:div w:id="1302731329">
      <w:bodyDiv w:val="1"/>
      <w:marLeft w:val="0"/>
      <w:marRight w:val="0"/>
      <w:marTop w:val="0"/>
      <w:marBottom w:val="0"/>
      <w:divBdr>
        <w:top w:val="none" w:sz="0" w:space="0" w:color="auto"/>
        <w:left w:val="none" w:sz="0" w:space="0" w:color="auto"/>
        <w:bottom w:val="none" w:sz="0" w:space="0" w:color="auto"/>
        <w:right w:val="none" w:sz="0" w:space="0" w:color="auto"/>
      </w:divBdr>
    </w:div>
    <w:div w:id="1308827471">
      <w:bodyDiv w:val="1"/>
      <w:marLeft w:val="0"/>
      <w:marRight w:val="0"/>
      <w:marTop w:val="0"/>
      <w:marBottom w:val="0"/>
      <w:divBdr>
        <w:top w:val="none" w:sz="0" w:space="0" w:color="auto"/>
        <w:left w:val="none" w:sz="0" w:space="0" w:color="auto"/>
        <w:bottom w:val="none" w:sz="0" w:space="0" w:color="auto"/>
        <w:right w:val="none" w:sz="0" w:space="0" w:color="auto"/>
      </w:divBdr>
    </w:div>
    <w:div w:id="1341812336">
      <w:bodyDiv w:val="1"/>
      <w:marLeft w:val="0"/>
      <w:marRight w:val="0"/>
      <w:marTop w:val="0"/>
      <w:marBottom w:val="0"/>
      <w:divBdr>
        <w:top w:val="none" w:sz="0" w:space="0" w:color="auto"/>
        <w:left w:val="none" w:sz="0" w:space="0" w:color="auto"/>
        <w:bottom w:val="none" w:sz="0" w:space="0" w:color="auto"/>
        <w:right w:val="none" w:sz="0" w:space="0" w:color="auto"/>
      </w:divBdr>
    </w:div>
    <w:div w:id="1363482478">
      <w:bodyDiv w:val="1"/>
      <w:marLeft w:val="0"/>
      <w:marRight w:val="0"/>
      <w:marTop w:val="0"/>
      <w:marBottom w:val="0"/>
      <w:divBdr>
        <w:top w:val="none" w:sz="0" w:space="0" w:color="auto"/>
        <w:left w:val="none" w:sz="0" w:space="0" w:color="auto"/>
        <w:bottom w:val="none" w:sz="0" w:space="0" w:color="auto"/>
        <w:right w:val="none" w:sz="0" w:space="0" w:color="auto"/>
      </w:divBdr>
    </w:div>
    <w:div w:id="1381905524">
      <w:bodyDiv w:val="1"/>
      <w:marLeft w:val="0"/>
      <w:marRight w:val="0"/>
      <w:marTop w:val="0"/>
      <w:marBottom w:val="0"/>
      <w:divBdr>
        <w:top w:val="none" w:sz="0" w:space="0" w:color="auto"/>
        <w:left w:val="none" w:sz="0" w:space="0" w:color="auto"/>
        <w:bottom w:val="none" w:sz="0" w:space="0" w:color="auto"/>
        <w:right w:val="none" w:sz="0" w:space="0" w:color="auto"/>
      </w:divBdr>
    </w:div>
    <w:div w:id="1388458365">
      <w:bodyDiv w:val="1"/>
      <w:marLeft w:val="0"/>
      <w:marRight w:val="0"/>
      <w:marTop w:val="0"/>
      <w:marBottom w:val="0"/>
      <w:divBdr>
        <w:top w:val="none" w:sz="0" w:space="0" w:color="auto"/>
        <w:left w:val="none" w:sz="0" w:space="0" w:color="auto"/>
        <w:bottom w:val="none" w:sz="0" w:space="0" w:color="auto"/>
        <w:right w:val="none" w:sz="0" w:space="0" w:color="auto"/>
      </w:divBdr>
    </w:div>
    <w:div w:id="1398281213">
      <w:bodyDiv w:val="1"/>
      <w:marLeft w:val="0"/>
      <w:marRight w:val="0"/>
      <w:marTop w:val="0"/>
      <w:marBottom w:val="0"/>
      <w:divBdr>
        <w:top w:val="none" w:sz="0" w:space="0" w:color="auto"/>
        <w:left w:val="none" w:sz="0" w:space="0" w:color="auto"/>
        <w:bottom w:val="none" w:sz="0" w:space="0" w:color="auto"/>
        <w:right w:val="none" w:sz="0" w:space="0" w:color="auto"/>
      </w:divBdr>
    </w:div>
    <w:div w:id="1420904611">
      <w:bodyDiv w:val="1"/>
      <w:marLeft w:val="0"/>
      <w:marRight w:val="0"/>
      <w:marTop w:val="0"/>
      <w:marBottom w:val="0"/>
      <w:divBdr>
        <w:top w:val="none" w:sz="0" w:space="0" w:color="auto"/>
        <w:left w:val="none" w:sz="0" w:space="0" w:color="auto"/>
        <w:bottom w:val="none" w:sz="0" w:space="0" w:color="auto"/>
        <w:right w:val="none" w:sz="0" w:space="0" w:color="auto"/>
      </w:divBdr>
    </w:div>
    <w:div w:id="1432357081">
      <w:bodyDiv w:val="1"/>
      <w:marLeft w:val="0"/>
      <w:marRight w:val="0"/>
      <w:marTop w:val="0"/>
      <w:marBottom w:val="0"/>
      <w:divBdr>
        <w:top w:val="none" w:sz="0" w:space="0" w:color="auto"/>
        <w:left w:val="none" w:sz="0" w:space="0" w:color="auto"/>
        <w:bottom w:val="none" w:sz="0" w:space="0" w:color="auto"/>
        <w:right w:val="none" w:sz="0" w:space="0" w:color="auto"/>
      </w:divBdr>
    </w:div>
    <w:div w:id="1436053086">
      <w:bodyDiv w:val="1"/>
      <w:marLeft w:val="0"/>
      <w:marRight w:val="0"/>
      <w:marTop w:val="0"/>
      <w:marBottom w:val="0"/>
      <w:divBdr>
        <w:top w:val="none" w:sz="0" w:space="0" w:color="auto"/>
        <w:left w:val="none" w:sz="0" w:space="0" w:color="auto"/>
        <w:bottom w:val="none" w:sz="0" w:space="0" w:color="auto"/>
        <w:right w:val="none" w:sz="0" w:space="0" w:color="auto"/>
      </w:divBdr>
    </w:div>
    <w:div w:id="1462840352">
      <w:bodyDiv w:val="1"/>
      <w:marLeft w:val="0"/>
      <w:marRight w:val="0"/>
      <w:marTop w:val="0"/>
      <w:marBottom w:val="0"/>
      <w:divBdr>
        <w:top w:val="none" w:sz="0" w:space="0" w:color="auto"/>
        <w:left w:val="none" w:sz="0" w:space="0" w:color="auto"/>
        <w:bottom w:val="none" w:sz="0" w:space="0" w:color="auto"/>
        <w:right w:val="none" w:sz="0" w:space="0" w:color="auto"/>
      </w:divBdr>
    </w:div>
    <w:div w:id="1468208893">
      <w:bodyDiv w:val="1"/>
      <w:marLeft w:val="0"/>
      <w:marRight w:val="0"/>
      <w:marTop w:val="0"/>
      <w:marBottom w:val="0"/>
      <w:divBdr>
        <w:top w:val="none" w:sz="0" w:space="0" w:color="auto"/>
        <w:left w:val="none" w:sz="0" w:space="0" w:color="auto"/>
        <w:bottom w:val="none" w:sz="0" w:space="0" w:color="auto"/>
        <w:right w:val="none" w:sz="0" w:space="0" w:color="auto"/>
      </w:divBdr>
    </w:div>
    <w:div w:id="1511137563">
      <w:bodyDiv w:val="1"/>
      <w:marLeft w:val="0"/>
      <w:marRight w:val="0"/>
      <w:marTop w:val="0"/>
      <w:marBottom w:val="0"/>
      <w:divBdr>
        <w:top w:val="none" w:sz="0" w:space="0" w:color="auto"/>
        <w:left w:val="none" w:sz="0" w:space="0" w:color="auto"/>
        <w:bottom w:val="none" w:sz="0" w:space="0" w:color="auto"/>
        <w:right w:val="none" w:sz="0" w:space="0" w:color="auto"/>
      </w:divBdr>
    </w:div>
    <w:div w:id="1536651552">
      <w:bodyDiv w:val="1"/>
      <w:marLeft w:val="0"/>
      <w:marRight w:val="0"/>
      <w:marTop w:val="0"/>
      <w:marBottom w:val="0"/>
      <w:divBdr>
        <w:top w:val="none" w:sz="0" w:space="0" w:color="auto"/>
        <w:left w:val="none" w:sz="0" w:space="0" w:color="auto"/>
        <w:bottom w:val="none" w:sz="0" w:space="0" w:color="auto"/>
        <w:right w:val="none" w:sz="0" w:space="0" w:color="auto"/>
      </w:divBdr>
    </w:div>
    <w:div w:id="1541358315">
      <w:bodyDiv w:val="1"/>
      <w:marLeft w:val="0"/>
      <w:marRight w:val="0"/>
      <w:marTop w:val="0"/>
      <w:marBottom w:val="0"/>
      <w:divBdr>
        <w:top w:val="none" w:sz="0" w:space="0" w:color="auto"/>
        <w:left w:val="none" w:sz="0" w:space="0" w:color="auto"/>
        <w:bottom w:val="none" w:sz="0" w:space="0" w:color="auto"/>
        <w:right w:val="none" w:sz="0" w:space="0" w:color="auto"/>
      </w:divBdr>
    </w:div>
    <w:div w:id="1547447786">
      <w:bodyDiv w:val="1"/>
      <w:marLeft w:val="0"/>
      <w:marRight w:val="0"/>
      <w:marTop w:val="0"/>
      <w:marBottom w:val="0"/>
      <w:divBdr>
        <w:top w:val="none" w:sz="0" w:space="0" w:color="auto"/>
        <w:left w:val="none" w:sz="0" w:space="0" w:color="auto"/>
        <w:bottom w:val="none" w:sz="0" w:space="0" w:color="auto"/>
        <w:right w:val="none" w:sz="0" w:space="0" w:color="auto"/>
      </w:divBdr>
    </w:div>
    <w:div w:id="1584948464">
      <w:bodyDiv w:val="1"/>
      <w:marLeft w:val="0"/>
      <w:marRight w:val="0"/>
      <w:marTop w:val="0"/>
      <w:marBottom w:val="0"/>
      <w:divBdr>
        <w:top w:val="none" w:sz="0" w:space="0" w:color="auto"/>
        <w:left w:val="none" w:sz="0" w:space="0" w:color="auto"/>
        <w:bottom w:val="none" w:sz="0" w:space="0" w:color="auto"/>
        <w:right w:val="none" w:sz="0" w:space="0" w:color="auto"/>
      </w:divBdr>
    </w:div>
    <w:div w:id="1584952610">
      <w:bodyDiv w:val="1"/>
      <w:marLeft w:val="0"/>
      <w:marRight w:val="0"/>
      <w:marTop w:val="0"/>
      <w:marBottom w:val="0"/>
      <w:divBdr>
        <w:top w:val="none" w:sz="0" w:space="0" w:color="auto"/>
        <w:left w:val="none" w:sz="0" w:space="0" w:color="auto"/>
        <w:bottom w:val="none" w:sz="0" w:space="0" w:color="auto"/>
        <w:right w:val="none" w:sz="0" w:space="0" w:color="auto"/>
      </w:divBdr>
    </w:div>
    <w:div w:id="1603806973">
      <w:bodyDiv w:val="1"/>
      <w:marLeft w:val="0"/>
      <w:marRight w:val="0"/>
      <w:marTop w:val="0"/>
      <w:marBottom w:val="0"/>
      <w:divBdr>
        <w:top w:val="none" w:sz="0" w:space="0" w:color="auto"/>
        <w:left w:val="none" w:sz="0" w:space="0" w:color="auto"/>
        <w:bottom w:val="none" w:sz="0" w:space="0" w:color="auto"/>
        <w:right w:val="none" w:sz="0" w:space="0" w:color="auto"/>
      </w:divBdr>
    </w:div>
    <w:div w:id="1622833212">
      <w:bodyDiv w:val="1"/>
      <w:marLeft w:val="0"/>
      <w:marRight w:val="0"/>
      <w:marTop w:val="0"/>
      <w:marBottom w:val="0"/>
      <w:divBdr>
        <w:top w:val="none" w:sz="0" w:space="0" w:color="auto"/>
        <w:left w:val="none" w:sz="0" w:space="0" w:color="auto"/>
        <w:bottom w:val="none" w:sz="0" w:space="0" w:color="auto"/>
        <w:right w:val="none" w:sz="0" w:space="0" w:color="auto"/>
      </w:divBdr>
    </w:div>
    <w:div w:id="1639148875">
      <w:bodyDiv w:val="1"/>
      <w:marLeft w:val="0"/>
      <w:marRight w:val="0"/>
      <w:marTop w:val="0"/>
      <w:marBottom w:val="0"/>
      <w:divBdr>
        <w:top w:val="none" w:sz="0" w:space="0" w:color="auto"/>
        <w:left w:val="none" w:sz="0" w:space="0" w:color="auto"/>
        <w:bottom w:val="none" w:sz="0" w:space="0" w:color="auto"/>
        <w:right w:val="none" w:sz="0" w:space="0" w:color="auto"/>
      </w:divBdr>
    </w:div>
    <w:div w:id="1654794343">
      <w:bodyDiv w:val="1"/>
      <w:marLeft w:val="0"/>
      <w:marRight w:val="0"/>
      <w:marTop w:val="0"/>
      <w:marBottom w:val="0"/>
      <w:divBdr>
        <w:top w:val="none" w:sz="0" w:space="0" w:color="auto"/>
        <w:left w:val="none" w:sz="0" w:space="0" w:color="auto"/>
        <w:bottom w:val="none" w:sz="0" w:space="0" w:color="auto"/>
        <w:right w:val="none" w:sz="0" w:space="0" w:color="auto"/>
      </w:divBdr>
    </w:div>
    <w:div w:id="1656837798">
      <w:bodyDiv w:val="1"/>
      <w:marLeft w:val="0"/>
      <w:marRight w:val="0"/>
      <w:marTop w:val="0"/>
      <w:marBottom w:val="0"/>
      <w:divBdr>
        <w:top w:val="none" w:sz="0" w:space="0" w:color="auto"/>
        <w:left w:val="none" w:sz="0" w:space="0" w:color="auto"/>
        <w:bottom w:val="none" w:sz="0" w:space="0" w:color="auto"/>
        <w:right w:val="none" w:sz="0" w:space="0" w:color="auto"/>
      </w:divBdr>
    </w:div>
    <w:div w:id="1661882647">
      <w:bodyDiv w:val="1"/>
      <w:marLeft w:val="0"/>
      <w:marRight w:val="0"/>
      <w:marTop w:val="0"/>
      <w:marBottom w:val="0"/>
      <w:divBdr>
        <w:top w:val="none" w:sz="0" w:space="0" w:color="auto"/>
        <w:left w:val="none" w:sz="0" w:space="0" w:color="auto"/>
        <w:bottom w:val="none" w:sz="0" w:space="0" w:color="auto"/>
        <w:right w:val="none" w:sz="0" w:space="0" w:color="auto"/>
      </w:divBdr>
    </w:div>
    <w:div w:id="1676572389">
      <w:bodyDiv w:val="1"/>
      <w:marLeft w:val="0"/>
      <w:marRight w:val="0"/>
      <w:marTop w:val="0"/>
      <w:marBottom w:val="0"/>
      <w:divBdr>
        <w:top w:val="none" w:sz="0" w:space="0" w:color="auto"/>
        <w:left w:val="none" w:sz="0" w:space="0" w:color="auto"/>
        <w:bottom w:val="none" w:sz="0" w:space="0" w:color="auto"/>
        <w:right w:val="none" w:sz="0" w:space="0" w:color="auto"/>
      </w:divBdr>
    </w:div>
    <w:div w:id="1678581032">
      <w:bodyDiv w:val="1"/>
      <w:marLeft w:val="0"/>
      <w:marRight w:val="0"/>
      <w:marTop w:val="0"/>
      <w:marBottom w:val="0"/>
      <w:divBdr>
        <w:top w:val="none" w:sz="0" w:space="0" w:color="auto"/>
        <w:left w:val="none" w:sz="0" w:space="0" w:color="auto"/>
        <w:bottom w:val="none" w:sz="0" w:space="0" w:color="auto"/>
        <w:right w:val="none" w:sz="0" w:space="0" w:color="auto"/>
      </w:divBdr>
    </w:div>
    <w:div w:id="1680766389">
      <w:bodyDiv w:val="1"/>
      <w:marLeft w:val="0"/>
      <w:marRight w:val="0"/>
      <w:marTop w:val="0"/>
      <w:marBottom w:val="0"/>
      <w:divBdr>
        <w:top w:val="none" w:sz="0" w:space="0" w:color="auto"/>
        <w:left w:val="none" w:sz="0" w:space="0" w:color="auto"/>
        <w:bottom w:val="none" w:sz="0" w:space="0" w:color="auto"/>
        <w:right w:val="none" w:sz="0" w:space="0" w:color="auto"/>
      </w:divBdr>
    </w:div>
    <w:div w:id="1702317584">
      <w:bodyDiv w:val="1"/>
      <w:marLeft w:val="0"/>
      <w:marRight w:val="0"/>
      <w:marTop w:val="0"/>
      <w:marBottom w:val="0"/>
      <w:divBdr>
        <w:top w:val="none" w:sz="0" w:space="0" w:color="auto"/>
        <w:left w:val="none" w:sz="0" w:space="0" w:color="auto"/>
        <w:bottom w:val="none" w:sz="0" w:space="0" w:color="auto"/>
        <w:right w:val="none" w:sz="0" w:space="0" w:color="auto"/>
      </w:divBdr>
    </w:div>
    <w:div w:id="1729304051">
      <w:bodyDiv w:val="1"/>
      <w:marLeft w:val="0"/>
      <w:marRight w:val="0"/>
      <w:marTop w:val="0"/>
      <w:marBottom w:val="0"/>
      <w:divBdr>
        <w:top w:val="none" w:sz="0" w:space="0" w:color="auto"/>
        <w:left w:val="none" w:sz="0" w:space="0" w:color="auto"/>
        <w:bottom w:val="none" w:sz="0" w:space="0" w:color="auto"/>
        <w:right w:val="none" w:sz="0" w:space="0" w:color="auto"/>
      </w:divBdr>
    </w:div>
    <w:div w:id="1731687001">
      <w:bodyDiv w:val="1"/>
      <w:marLeft w:val="0"/>
      <w:marRight w:val="0"/>
      <w:marTop w:val="0"/>
      <w:marBottom w:val="0"/>
      <w:divBdr>
        <w:top w:val="none" w:sz="0" w:space="0" w:color="auto"/>
        <w:left w:val="none" w:sz="0" w:space="0" w:color="auto"/>
        <w:bottom w:val="none" w:sz="0" w:space="0" w:color="auto"/>
        <w:right w:val="none" w:sz="0" w:space="0" w:color="auto"/>
      </w:divBdr>
    </w:div>
    <w:div w:id="1732844136">
      <w:bodyDiv w:val="1"/>
      <w:marLeft w:val="0"/>
      <w:marRight w:val="0"/>
      <w:marTop w:val="0"/>
      <w:marBottom w:val="0"/>
      <w:divBdr>
        <w:top w:val="none" w:sz="0" w:space="0" w:color="auto"/>
        <w:left w:val="none" w:sz="0" w:space="0" w:color="auto"/>
        <w:bottom w:val="none" w:sz="0" w:space="0" w:color="auto"/>
        <w:right w:val="none" w:sz="0" w:space="0" w:color="auto"/>
      </w:divBdr>
    </w:div>
    <w:div w:id="1758401643">
      <w:bodyDiv w:val="1"/>
      <w:marLeft w:val="0"/>
      <w:marRight w:val="0"/>
      <w:marTop w:val="0"/>
      <w:marBottom w:val="0"/>
      <w:divBdr>
        <w:top w:val="none" w:sz="0" w:space="0" w:color="auto"/>
        <w:left w:val="none" w:sz="0" w:space="0" w:color="auto"/>
        <w:bottom w:val="none" w:sz="0" w:space="0" w:color="auto"/>
        <w:right w:val="none" w:sz="0" w:space="0" w:color="auto"/>
      </w:divBdr>
    </w:div>
    <w:div w:id="1791507230">
      <w:bodyDiv w:val="1"/>
      <w:marLeft w:val="0"/>
      <w:marRight w:val="0"/>
      <w:marTop w:val="0"/>
      <w:marBottom w:val="0"/>
      <w:divBdr>
        <w:top w:val="none" w:sz="0" w:space="0" w:color="auto"/>
        <w:left w:val="none" w:sz="0" w:space="0" w:color="auto"/>
        <w:bottom w:val="none" w:sz="0" w:space="0" w:color="auto"/>
        <w:right w:val="none" w:sz="0" w:space="0" w:color="auto"/>
      </w:divBdr>
    </w:div>
    <w:div w:id="1798601904">
      <w:bodyDiv w:val="1"/>
      <w:marLeft w:val="0"/>
      <w:marRight w:val="0"/>
      <w:marTop w:val="0"/>
      <w:marBottom w:val="0"/>
      <w:divBdr>
        <w:top w:val="none" w:sz="0" w:space="0" w:color="auto"/>
        <w:left w:val="none" w:sz="0" w:space="0" w:color="auto"/>
        <w:bottom w:val="none" w:sz="0" w:space="0" w:color="auto"/>
        <w:right w:val="none" w:sz="0" w:space="0" w:color="auto"/>
      </w:divBdr>
    </w:div>
    <w:div w:id="1804736604">
      <w:bodyDiv w:val="1"/>
      <w:marLeft w:val="0"/>
      <w:marRight w:val="0"/>
      <w:marTop w:val="0"/>
      <w:marBottom w:val="0"/>
      <w:divBdr>
        <w:top w:val="none" w:sz="0" w:space="0" w:color="auto"/>
        <w:left w:val="none" w:sz="0" w:space="0" w:color="auto"/>
        <w:bottom w:val="none" w:sz="0" w:space="0" w:color="auto"/>
        <w:right w:val="none" w:sz="0" w:space="0" w:color="auto"/>
      </w:divBdr>
    </w:div>
    <w:div w:id="1807383258">
      <w:bodyDiv w:val="1"/>
      <w:marLeft w:val="0"/>
      <w:marRight w:val="0"/>
      <w:marTop w:val="0"/>
      <w:marBottom w:val="0"/>
      <w:divBdr>
        <w:top w:val="none" w:sz="0" w:space="0" w:color="auto"/>
        <w:left w:val="none" w:sz="0" w:space="0" w:color="auto"/>
        <w:bottom w:val="none" w:sz="0" w:space="0" w:color="auto"/>
        <w:right w:val="none" w:sz="0" w:space="0" w:color="auto"/>
      </w:divBdr>
    </w:div>
    <w:div w:id="1837308583">
      <w:bodyDiv w:val="1"/>
      <w:marLeft w:val="0"/>
      <w:marRight w:val="0"/>
      <w:marTop w:val="0"/>
      <w:marBottom w:val="0"/>
      <w:divBdr>
        <w:top w:val="none" w:sz="0" w:space="0" w:color="auto"/>
        <w:left w:val="none" w:sz="0" w:space="0" w:color="auto"/>
        <w:bottom w:val="none" w:sz="0" w:space="0" w:color="auto"/>
        <w:right w:val="none" w:sz="0" w:space="0" w:color="auto"/>
      </w:divBdr>
    </w:div>
    <w:div w:id="1907450966">
      <w:bodyDiv w:val="1"/>
      <w:marLeft w:val="0"/>
      <w:marRight w:val="0"/>
      <w:marTop w:val="0"/>
      <w:marBottom w:val="0"/>
      <w:divBdr>
        <w:top w:val="none" w:sz="0" w:space="0" w:color="auto"/>
        <w:left w:val="none" w:sz="0" w:space="0" w:color="auto"/>
        <w:bottom w:val="none" w:sz="0" w:space="0" w:color="auto"/>
        <w:right w:val="none" w:sz="0" w:space="0" w:color="auto"/>
      </w:divBdr>
    </w:div>
    <w:div w:id="1921790432">
      <w:bodyDiv w:val="1"/>
      <w:marLeft w:val="0"/>
      <w:marRight w:val="0"/>
      <w:marTop w:val="0"/>
      <w:marBottom w:val="0"/>
      <w:divBdr>
        <w:top w:val="none" w:sz="0" w:space="0" w:color="auto"/>
        <w:left w:val="none" w:sz="0" w:space="0" w:color="auto"/>
        <w:bottom w:val="none" w:sz="0" w:space="0" w:color="auto"/>
        <w:right w:val="none" w:sz="0" w:space="0" w:color="auto"/>
      </w:divBdr>
    </w:div>
    <w:div w:id="1960795828">
      <w:bodyDiv w:val="1"/>
      <w:marLeft w:val="0"/>
      <w:marRight w:val="0"/>
      <w:marTop w:val="0"/>
      <w:marBottom w:val="0"/>
      <w:divBdr>
        <w:top w:val="none" w:sz="0" w:space="0" w:color="auto"/>
        <w:left w:val="none" w:sz="0" w:space="0" w:color="auto"/>
        <w:bottom w:val="none" w:sz="0" w:space="0" w:color="auto"/>
        <w:right w:val="none" w:sz="0" w:space="0" w:color="auto"/>
      </w:divBdr>
    </w:div>
    <w:div w:id="1961953385">
      <w:bodyDiv w:val="1"/>
      <w:marLeft w:val="0"/>
      <w:marRight w:val="0"/>
      <w:marTop w:val="0"/>
      <w:marBottom w:val="0"/>
      <w:divBdr>
        <w:top w:val="none" w:sz="0" w:space="0" w:color="auto"/>
        <w:left w:val="none" w:sz="0" w:space="0" w:color="auto"/>
        <w:bottom w:val="none" w:sz="0" w:space="0" w:color="auto"/>
        <w:right w:val="none" w:sz="0" w:space="0" w:color="auto"/>
      </w:divBdr>
    </w:div>
    <w:div w:id="1967541323">
      <w:bodyDiv w:val="1"/>
      <w:marLeft w:val="0"/>
      <w:marRight w:val="0"/>
      <w:marTop w:val="0"/>
      <w:marBottom w:val="0"/>
      <w:divBdr>
        <w:top w:val="none" w:sz="0" w:space="0" w:color="auto"/>
        <w:left w:val="none" w:sz="0" w:space="0" w:color="auto"/>
        <w:bottom w:val="none" w:sz="0" w:space="0" w:color="auto"/>
        <w:right w:val="none" w:sz="0" w:space="0" w:color="auto"/>
      </w:divBdr>
    </w:div>
    <w:div w:id="1973703826">
      <w:bodyDiv w:val="1"/>
      <w:marLeft w:val="0"/>
      <w:marRight w:val="0"/>
      <w:marTop w:val="0"/>
      <w:marBottom w:val="0"/>
      <w:divBdr>
        <w:top w:val="none" w:sz="0" w:space="0" w:color="auto"/>
        <w:left w:val="none" w:sz="0" w:space="0" w:color="auto"/>
        <w:bottom w:val="none" w:sz="0" w:space="0" w:color="auto"/>
        <w:right w:val="none" w:sz="0" w:space="0" w:color="auto"/>
      </w:divBdr>
    </w:div>
    <w:div w:id="1988585305">
      <w:bodyDiv w:val="1"/>
      <w:marLeft w:val="0"/>
      <w:marRight w:val="0"/>
      <w:marTop w:val="0"/>
      <w:marBottom w:val="0"/>
      <w:divBdr>
        <w:top w:val="none" w:sz="0" w:space="0" w:color="auto"/>
        <w:left w:val="none" w:sz="0" w:space="0" w:color="auto"/>
        <w:bottom w:val="none" w:sz="0" w:space="0" w:color="auto"/>
        <w:right w:val="none" w:sz="0" w:space="0" w:color="auto"/>
      </w:divBdr>
    </w:div>
    <w:div w:id="1992713474">
      <w:bodyDiv w:val="1"/>
      <w:marLeft w:val="0"/>
      <w:marRight w:val="0"/>
      <w:marTop w:val="0"/>
      <w:marBottom w:val="0"/>
      <w:divBdr>
        <w:top w:val="none" w:sz="0" w:space="0" w:color="auto"/>
        <w:left w:val="none" w:sz="0" w:space="0" w:color="auto"/>
        <w:bottom w:val="none" w:sz="0" w:space="0" w:color="auto"/>
        <w:right w:val="none" w:sz="0" w:space="0" w:color="auto"/>
      </w:divBdr>
    </w:div>
    <w:div w:id="1998875551">
      <w:bodyDiv w:val="1"/>
      <w:marLeft w:val="0"/>
      <w:marRight w:val="0"/>
      <w:marTop w:val="0"/>
      <w:marBottom w:val="0"/>
      <w:divBdr>
        <w:top w:val="none" w:sz="0" w:space="0" w:color="auto"/>
        <w:left w:val="none" w:sz="0" w:space="0" w:color="auto"/>
        <w:bottom w:val="none" w:sz="0" w:space="0" w:color="auto"/>
        <w:right w:val="none" w:sz="0" w:space="0" w:color="auto"/>
      </w:divBdr>
    </w:div>
    <w:div w:id="2004118608">
      <w:bodyDiv w:val="1"/>
      <w:marLeft w:val="0"/>
      <w:marRight w:val="0"/>
      <w:marTop w:val="0"/>
      <w:marBottom w:val="0"/>
      <w:divBdr>
        <w:top w:val="none" w:sz="0" w:space="0" w:color="auto"/>
        <w:left w:val="none" w:sz="0" w:space="0" w:color="auto"/>
        <w:bottom w:val="none" w:sz="0" w:space="0" w:color="auto"/>
        <w:right w:val="none" w:sz="0" w:space="0" w:color="auto"/>
      </w:divBdr>
    </w:div>
    <w:div w:id="2053339899">
      <w:bodyDiv w:val="1"/>
      <w:marLeft w:val="0"/>
      <w:marRight w:val="0"/>
      <w:marTop w:val="0"/>
      <w:marBottom w:val="0"/>
      <w:divBdr>
        <w:top w:val="none" w:sz="0" w:space="0" w:color="auto"/>
        <w:left w:val="none" w:sz="0" w:space="0" w:color="auto"/>
        <w:bottom w:val="none" w:sz="0" w:space="0" w:color="auto"/>
        <w:right w:val="none" w:sz="0" w:space="0" w:color="auto"/>
      </w:divBdr>
    </w:div>
    <w:div w:id="2059697719">
      <w:bodyDiv w:val="1"/>
      <w:marLeft w:val="0"/>
      <w:marRight w:val="0"/>
      <w:marTop w:val="0"/>
      <w:marBottom w:val="0"/>
      <w:divBdr>
        <w:top w:val="none" w:sz="0" w:space="0" w:color="auto"/>
        <w:left w:val="none" w:sz="0" w:space="0" w:color="auto"/>
        <w:bottom w:val="none" w:sz="0" w:space="0" w:color="auto"/>
        <w:right w:val="none" w:sz="0" w:space="0" w:color="auto"/>
      </w:divBdr>
    </w:div>
    <w:div w:id="2108648924">
      <w:bodyDiv w:val="1"/>
      <w:marLeft w:val="0"/>
      <w:marRight w:val="0"/>
      <w:marTop w:val="0"/>
      <w:marBottom w:val="0"/>
      <w:divBdr>
        <w:top w:val="none" w:sz="0" w:space="0" w:color="auto"/>
        <w:left w:val="none" w:sz="0" w:space="0" w:color="auto"/>
        <w:bottom w:val="none" w:sz="0" w:space="0" w:color="auto"/>
        <w:right w:val="none" w:sz="0" w:space="0" w:color="auto"/>
      </w:divBdr>
    </w:div>
    <w:div w:id="2121951809">
      <w:bodyDiv w:val="1"/>
      <w:marLeft w:val="0"/>
      <w:marRight w:val="0"/>
      <w:marTop w:val="0"/>
      <w:marBottom w:val="0"/>
      <w:divBdr>
        <w:top w:val="none" w:sz="0" w:space="0" w:color="auto"/>
        <w:left w:val="none" w:sz="0" w:space="0" w:color="auto"/>
        <w:bottom w:val="none" w:sz="0" w:space="0" w:color="auto"/>
        <w:right w:val="none" w:sz="0" w:space="0" w:color="auto"/>
      </w:divBdr>
    </w:div>
    <w:div w:id="2126652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b:Source>
    <b:Tag>RAN299bis</b:Tag>
    <b:SourceType>ConferenceProceedings</b:SourceType>
    <b:Guid>{A3CAC475-CEF3-43A8-9756-33397C4A18C2}</b:Guid>
    <b:Title>RAN2#99bis, "Chairman Notes"</b:Title>
    <b:RefOrder>2</b:RefOrder>
  </b:Source>
  <b:Source>
    <b:Tag>R276</b:Tag>
    <b:SourceType>ConferenceProceedings</b:SourceType>
    <b:Guid>{7E0BBF02-7AA3-44B8-83A9-0F1CBA7DBF1D}</b:Guid>
    <b:Title>R2-1712628, "Discussion on packet duplication for V2X CA", Intel Corporation</b:Title>
    <b:RefOrder>1</b:RefOrder>
  </b:Source>
</b:Sources>
</file>

<file path=customXml/itemProps1.xml><?xml version="1.0" encoding="utf-8"?>
<ds:datastoreItem xmlns:ds="http://schemas.openxmlformats.org/officeDocument/2006/customXml" ds:itemID="{6D06806D-42AB-488E-91C7-4779DD2ED8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D69657C-909D-4954-AC96-438360CAA015}">
  <ds:schemaRef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http://purl.org/dc/term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52E45ED7-F430-455A-ABBA-DDC3F1956582}">
  <ds:schemaRefs>
    <ds:schemaRef ds:uri="http://schemas.microsoft.com/sharepoint/v3/contenttype/forms"/>
  </ds:schemaRefs>
</ds:datastoreItem>
</file>

<file path=customXml/itemProps4.xml><?xml version="1.0" encoding="utf-8"?>
<ds:datastoreItem xmlns:ds="http://schemas.openxmlformats.org/officeDocument/2006/customXml" ds:itemID="{DA15F00A-B09E-4F35-9654-C3D1677FF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841</TotalTime>
  <Pages>3</Pages>
  <Words>1128</Words>
  <Characters>5974</Characters>
  <Application>Microsoft Office Word</Application>
  <DocSecurity>0</DocSecurity>
  <Lines>99</Lines>
  <Paragraphs>47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7070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Ansab</dc:creator>
  <cp:keywords>CTPClassification=CTP_IC:VisualMarkings=, CTPClassification=CTP_PUBLIC:VisualMarkings=</cp:keywords>
  <dc:description/>
  <cp:lastModifiedBy>Ansab Ali</cp:lastModifiedBy>
  <cp:revision>159</cp:revision>
  <dcterms:created xsi:type="dcterms:W3CDTF">2017-08-12T02:26:00Z</dcterms:created>
  <dcterms:modified xsi:type="dcterms:W3CDTF">2017-11-17T05:01:00Z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08f9ee45-0c89-4297-b96f-04f24c7e39ee</vt:lpwstr>
  </property>
  <property fmtid="{D5CDD505-2E9C-101B-9397-08002B2CF9AE}" pid="4" name="CTP_BU">
    <vt:lpwstr>NA</vt:lpwstr>
  </property>
  <property fmtid="{D5CDD505-2E9C-101B-9397-08002B2CF9AE}" pid="5" name="CTP_TimeStamp">
    <vt:lpwstr>2017-11-17 05:01:21Z</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ies>
</file>